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single" w:sz="8" w:space="0" w:color="DC301B"/>
          <w:bottom w:val="single" w:sz="8" w:space="0" w:color="DC301B"/>
        </w:tblBorders>
        <w:tblLayout w:type="fixed"/>
        <w:tblCellMar>
          <w:left w:w="0" w:type="dxa"/>
          <w:right w:w="0" w:type="dxa"/>
        </w:tblCellMar>
        <w:tblLook w:val="00A0" w:firstRow="1" w:lastRow="0" w:firstColumn="1" w:lastColumn="0" w:noHBand="0" w:noVBand="0"/>
      </w:tblPr>
      <w:tblGrid>
        <w:gridCol w:w="1418"/>
        <w:gridCol w:w="8788"/>
      </w:tblGrid>
      <w:tr w:rsidR="00A307B6" w:rsidRPr="00D1430D" w14:paraId="63FB5048" w14:textId="77777777" w:rsidTr="00E86C2F">
        <w:tc>
          <w:tcPr>
            <w:tcW w:w="1418" w:type="dxa"/>
            <w:tcBorders>
              <w:top w:val="single" w:sz="8" w:space="0" w:color="DC301B"/>
              <w:bottom w:val="single" w:sz="8" w:space="0" w:color="DC301B"/>
            </w:tcBorders>
          </w:tcPr>
          <w:p w14:paraId="63FB5039" w14:textId="27409B01" w:rsidR="00A307B6" w:rsidRPr="00D1430D" w:rsidRDefault="00072949" w:rsidP="00AC1162">
            <w:pPr>
              <w:pStyle w:val="Nadpisobsahu"/>
            </w:pPr>
            <w:bookmarkStart w:id="0" w:name="_Toc77694337"/>
            <w:bookmarkStart w:id="1" w:name="_Toc78542210"/>
            <w:bookmarkStart w:id="2" w:name="_Toc78543075"/>
            <w:r w:rsidRPr="00D1430D">
              <w:t>D</w:t>
            </w:r>
            <w:r w:rsidR="00A307B6" w:rsidRPr="00D1430D">
              <w:t>atum vydání</w:t>
            </w:r>
          </w:p>
          <w:p w14:paraId="63FB503A" w14:textId="509FC616" w:rsidR="00A307B6" w:rsidRPr="00D1430D" w:rsidRDefault="00506E09" w:rsidP="00002E38">
            <w:pPr>
              <w:pStyle w:val="Obsah1"/>
            </w:pPr>
            <w:r w:rsidRPr="00D1430D">
              <w:t>1</w:t>
            </w:r>
            <w:r w:rsidR="0041637C">
              <w:t>7</w:t>
            </w:r>
            <w:r w:rsidR="00A307B6" w:rsidRPr="00D1430D">
              <w:t xml:space="preserve">. </w:t>
            </w:r>
            <w:r w:rsidR="0041637C">
              <w:t>8</w:t>
            </w:r>
            <w:r w:rsidR="00A307B6" w:rsidRPr="00D1430D">
              <w:t>. 202</w:t>
            </w:r>
            <w:r w:rsidR="00600A09" w:rsidRPr="00D1430D">
              <w:t>6</w:t>
            </w:r>
          </w:p>
        </w:tc>
        <w:tc>
          <w:tcPr>
            <w:tcW w:w="8788" w:type="dxa"/>
            <w:tcBorders>
              <w:top w:val="single" w:sz="8" w:space="0" w:color="DC301B"/>
              <w:bottom w:val="single" w:sz="8" w:space="0" w:color="DC301B"/>
            </w:tcBorders>
          </w:tcPr>
          <w:p w14:paraId="63FB503B" w14:textId="4207CD38" w:rsidR="00A307B6" w:rsidRPr="00D1430D" w:rsidRDefault="00A307B6" w:rsidP="00AC1162">
            <w:pPr>
              <w:pStyle w:val="Nadpisobsahu"/>
            </w:pPr>
            <w:r w:rsidRPr="00D1430D">
              <w:t>Obsah</w:t>
            </w:r>
          </w:p>
          <w:p w14:paraId="4B84681D" w14:textId="7B6B9812" w:rsidR="00B50F05" w:rsidRDefault="00A307B6">
            <w:pPr>
              <w:pStyle w:val="Obsah1"/>
              <w:rPr>
                <w:rFonts w:asciiTheme="minorHAnsi" w:eastAsiaTheme="minorEastAsia" w:hAnsiTheme="minorHAnsi" w:cstheme="minorBidi"/>
                <w:noProof/>
                <w:color w:val="auto"/>
                <w:kern w:val="2"/>
                <w:sz w:val="24"/>
                <w:szCs w:val="24"/>
                <w:lang w:eastAsia="cs-CZ"/>
                <w14:ligatures w14:val="standardContextual"/>
              </w:rPr>
            </w:pPr>
            <w:r w:rsidRPr="00D1430D">
              <w:fldChar w:fldCharType="begin"/>
            </w:r>
            <w:r w:rsidRPr="00D1430D">
              <w:instrText xml:space="preserve"> TOC \o "1-1" \h \z \u </w:instrText>
            </w:r>
            <w:r w:rsidRPr="00D1430D">
              <w:fldChar w:fldCharType="separate"/>
            </w:r>
            <w:hyperlink w:anchor="_Toc237606673" w:history="1">
              <w:r w:rsidR="00B50F05" w:rsidRPr="00294C6E">
                <w:rPr>
                  <w:rStyle w:val="Hypertextovodkaz"/>
                </w:rPr>
                <w:t>Nástup všemi dveřmi se od srpna rozšiřuje na dalších 50 linek PID</w:t>
              </w:r>
              <w:r w:rsidR="00B50F05">
                <w:rPr>
                  <w:noProof/>
                  <w:webHidden/>
                </w:rPr>
                <w:tab/>
              </w:r>
              <w:r w:rsidR="00B50F05">
                <w:rPr>
                  <w:noProof/>
                  <w:webHidden/>
                </w:rPr>
                <w:fldChar w:fldCharType="begin"/>
              </w:r>
              <w:r w:rsidR="00B50F05">
                <w:rPr>
                  <w:noProof/>
                  <w:webHidden/>
                </w:rPr>
                <w:instrText xml:space="preserve"> PAGEREF _Toc237606673 \h </w:instrText>
              </w:r>
              <w:r w:rsidR="00B50F05">
                <w:rPr>
                  <w:noProof/>
                  <w:webHidden/>
                </w:rPr>
              </w:r>
              <w:r w:rsidR="00B50F05">
                <w:rPr>
                  <w:noProof/>
                  <w:webHidden/>
                </w:rPr>
                <w:fldChar w:fldCharType="separate"/>
              </w:r>
              <w:r w:rsidR="00B50F05">
                <w:rPr>
                  <w:noProof/>
                  <w:webHidden/>
                </w:rPr>
                <w:t>1</w:t>
              </w:r>
              <w:r w:rsidR="00B50F05">
                <w:rPr>
                  <w:noProof/>
                  <w:webHidden/>
                </w:rPr>
                <w:fldChar w:fldCharType="end"/>
              </w:r>
            </w:hyperlink>
          </w:p>
          <w:p w14:paraId="319AF44E" w14:textId="026013C2"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74" w:history="1">
              <w:r w:rsidRPr="00294C6E">
                <w:rPr>
                  <w:rStyle w:val="Hypertextovodkaz"/>
                </w:rPr>
                <w:t>Trvalé změny PID od 15. 8. 2026: tunelbus 145, prodloužení linky 218 a rozdělení linky 110</w:t>
              </w:r>
              <w:r>
                <w:rPr>
                  <w:noProof/>
                  <w:webHidden/>
                </w:rPr>
                <w:tab/>
              </w:r>
              <w:r>
                <w:rPr>
                  <w:noProof/>
                  <w:webHidden/>
                </w:rPr>
                <w:fldChar w:fldCharType="begin"/>
              </w:r>
              <w:r>
                <w:rPr>
                  <w:noProof/>
                  <w:webHidden/>
                </w:rPr>
                <w:instrText xml:space="preserve"> PAGEREF _Toc237606674 \h </w:instrText>
              </w:r>
              <w:r>
                <w:rPr>
                  <w:noProof/>
                  <w:webHidden/>
                </w:rPr>
              </w:r>
              <w:r>
                <w:rPr>
                  <w:noProof/>
                  <w:webHidden/>
                </w:rPr>
                <w:fldChar w:fldCharType="separate"/>
              </w:r>
              <w:r>
                <w:rPr>
                  <w:noProof/>
                  <w:webHidden/>
                </w:rPr>
                <w:t>2</w:t>
              </w:r>
              <w:r>
                <w:rPr>
                  <w:noProof/>
                  <w:webHidden/>
                </w:rPr>
                <w:fldChar w:fldCharType="end"/>
              </w:r>
            </w:hyperlink>
          </w:p>
          <w:p w14:paraId="209B3106" w14:textId="24E6C042"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75" w:history="1">
              <w:r w:rsidRPr="00294C6E">
                <w:rPr>
                  <w:rStyle w:val="Hypertextovodkaz"/>
                </w:rPr>
                <w:t>Trvalé změny PID od září 2026</w:t>
              </w:r>
              <w:r>
                <w:rPr>
                  <w:noProof/>
                  <w:webHidden/>
                </w:rPr>
                <w:tab/>
              </w:r>
              <w:r>
                <w:rPr>
                  <w:noProof/>
                  <w:webHidden/>
                </w:rPr>
                <w:fldChar w:fldCharType="begin"/>
              </w:r>
              <w:r>
                <w:rPr>
                  <w:noProof/>
                  <w:webHidden/>
                </w:rPr>
                <w:instrText xml:space="preserve"> PAGEREF _Toc237606675 \h </w:instrText>
              </w:r>
              <w:r>
                <w:rPr>
                  <w:noProof/>
                  <w:webHidden/>
                </w:rPr>
              </w:r>
              <w:r>
                <w:rPr>
                  <w:noProof/>
                  <w:webHidden/>
                </w:rPr>
                <w:fldChar w:fldCharType="separate"/>
              </w:r>
              <w:r>
                <w:rPr>
                  <w:noProof/>
                  <w:webHidden/>
                </w:rPr>
                <w:t>3</w:t>
              </w:r>
              <w:r>
                <w:rPr>
                  <w:noProof/>
                  <w:webHidden/>
                </w:rPr>
                <w:fldChar w:fldCharType="end"/>
              </w:r>
            </w:hyperlink>
          </w:p>
          <w:p w14:paraId="7CB4811A" w14:textId="62CF019F"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76" w:history="1">
              <w:r w:rsidRPr="00294C6E">
                <w:rPr>
                  <w:rStyle w:val="Hypertextovodkaz"/>
                </w:rPr>
                <w:t>Změny autobusů na Nymbursku od září</w:t>
              </w:r>
              <w:r>
                <w:rPr>
                  <w:noProof/>
                  <w:webHidden/>
                </w:rPr>
                <w:tab/>
              </w:r>
              <w:r>
                <w:rPr>
                  <w:noProof/>
                  <w:webHidden/>
                </w:rPr>
                <w:fldChar w:fldCharType="begin"/>
              </w:r>
              <w:r>
                <w:rPr>
                  <w:noProof/>
                  <w:webHidden/>
                </w:rPr>
                <w:instrText xml:space="preserve"> PAGEREF _Toc237606676 \h </w:instrText>
              </w:r>
              <w:r>
                <w:rPr>
                  <w:noProof/>
                  <w:webHidden/>
                </w:rPr>
              </w:r>
              <w:r>
                <w:rPr>
                  <w:noProof/>
                  <w:webHidden/>
                </w:rPr>
                <w:fldChar w:fldCharType="separate"/>
              </w:r>
              <w:r>
                <w:rPr>
                  <w:noProof/>
                  <w:webHidden/>
                </w:rPr>
                <w:t>6</w:t>
              </w:r>
              <w:r>
                <w:rPr>
                  <w:noProof/>
                  <w:webHidden/>
                </w:rPr>
                <w:fldChar w:fldCharType="end"/>
              </w:r>
            </w:hyperlink>
          </w:p>
          <w:p w14:paraId="33C9BF0D" w14:textId="1097858D"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77" w:history="1">
              <w:r w:rsidRPr="00294C6E">
                <w:rPr>
                  <w:rStyle w:val="Hypertextovodkaz"/>
                </w:rPr>
                <w:t>Změny autobusů v oblasti Středokluk od září</w:t>
              </w:r>
              <w:r>
                <w:rPr>
                  <w:noProof/>
                  <w:webHidden/>
                </w:rPr>
                <w:tab/>
              </w:r>
              <w:r>
                <w:rPr>
                  <w:noProof/>
                  <w:webHidden/>
                </w:rPr>
                <w:fldChar w:fldCharType="begin"/>
              </w:r>
              <w:r>
                <w:rPr>
                  <w:noProof/>
                  <w:webHidden/>
                </w:rPr>
                <w:instrText xml:space="preserve"> PAGEREF _Toc237606677 \h </w:instrText>
              </w:r>
              <w:r>
                <w:rPr>
                  <w:noProof/>
                  <w:webHidden/>
                </w:rPr>
              </w:r>
              <w:r>
                <w:rPr>
                  <w:noProof/>
                  <w:webHidden/>
                </w:rPr>
                <w:fldChar w:fldCharType="separate"/>
              </w:r>
              <w:r>
                <w:rPr>
                  <w:noProof/>
                  <w:webHidden/>
                </w:rPr>
                <w:t>7</w:t>
              </w:r>
              <w:r>
                <w:rPr>
                  <w:noProof/>
                  <w:webHidden/>
                </w:rPr>
                <w:fldChar w:fldCharType="end"/>
              </w:r>
            </w:hyperlink>
          </w:p>
          <w:p w14:paraId="5DB33242" w14:textId="1C9EC3DB"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78" w:history="1">
              <w:r w:rsidRPr="00294C6E">
                <w:rPr>
                  <w:rStyle w:val="Hypertextovodkaz"/>
                </w:rPr>
                <w:t>Zářijové změny tramvají</w:t>
              </w:r>
              <w:r>
                <w:rPr>
                  <w:noProof/>
                  <w:webHidden/>
                </w:rPr>
                <w:tab/>
              </w:r>
              <w:r>
                <w:rPr>
                  <w:noProof/>
                  <w:webHidden/>
                </w:rPr>
                <w:fldChar w:fldCharType="begin"/>
              </w:r>
              <w:r>
                <w:rPr>
                  <w:noProof/>
                  <w:webHidden/>
                </w:rPr>
                <w:instrText xml:space="preserve"> PAGEREF _Toc237606678 \h </w:instrText>
              </w:r>
              <w:r>
                <w:rPr>
                  <w:noProof/>
                  <w:webHidden/>
                </w:rPr>
              </w:r>
              <w:r>
                <w:rPr>
                  <w:noProof/>
                  <w:webHidden/>
                </w:rPr>
                <w:fldChar w:fldCharType="separate"/>
              </w:r>
              <w:r>
                <w:rPr>
                  <w:noProof/>
                  <w:webHidden/>
                </w:rPr>
                <w:t>8</w:t>
              </w:r>
              <w:r>
                <w:rPr>
                  <w:noProof/>
                  <w:webHidden/>
                </w:rPr>
                <w:fldChar w:fldCharType="end"/>
              </w:r>
            </w:hyperlink>
          </w:p>
          <w:p w14:paraId="3E9BF454" w14:textId="68E50C13"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79" w:history="1">
              <w:r w:rsidRPr="00294C6E">
                <w:rPr>
                  <w:rStyle w:val="Hypertextovodkaz"/>
                </w:rPr>
                <w:t>Mamataxi na odpočinek, jezdit do školy s PID se vyplatí</w:t>
              </w:r>
              <w:r>
                <w:rPr>
                  <w:noProof/>
                  <w:webHidden/>
                </w:rPr>
                <w:tab/>
              </w:r>
              <w:r>
                <w:rPr>
                  <w:noProof/>
                  <w:webHidden/>
                </w:rPr>
                <w:fldChar w:fldCharType="begin"/>
              </w:r>
              <w:r>
                <w:rPr>
                  <w:noProof/>
                  <w:webHidden/>
                </w:rPr>
                <w:instrText xml:space="preserve"> PAGEREF _Toc237606679 \h </w:instrText>
              </w:r>
              <w:r>
                <w:rPr>
                  <w:noProof/>
                  <w:webHidden/>
                </w:rPr>
              </w:r>
              <w:r>
                <w:rPr>
                  <w:noProof/>
                  <w:webHidden/>
                </w:rPr>
                <w:fldChar w:fldCharType="separate"/>
              </w:r>
              <w:r>
                <w:rPr>
                  <w:noProof/>
                  <w:webHidden/>
                </w:rPr>
                <w:t>9</w:t>
              </w:r>
              <w:r>
                <w:rPr>
                  <w:noProof/>
                  <w:webHidden/>
                </w:rPr>
                <w:fldChar w:fldCharType="end"/>
              </w:r>
            </w:hyperlink>
          </w:p>
          <w:p w14:paraId="7FF918FF" w14:textId="338760CF"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80" w:history="1">
              <w:r w:rsidRPr="00294C6E">
                <w:rPr>
                  <w:rStyle w:val="Hypertextovodkaz"/>
                </w:rPr>
                <w:t>Vrací se zvýhodněné jízdné pro osoby pobírající složku na živobytí</w:t>
              </w:r>
              <w:r>
                <w:rPr>
                  <w:noProof/>
                  <w:webHidden/>
                </w:rPr>
                <w:tab/>
              </w:r>
              <w:r>
                <w:rPr>
                  <w:noProof/>
                  <w:webHidden/>
                </w:rPr>
                <w:fldChar w:fldCharType="begin"/>
              </w:r>
              <w:r>
                <w:rPr>
                  <w:noProof/>
                  <w:webHidden/>
                </w:rPr>
                <w:instrText xml:space="preserve"> PAGEREF _Toc237606680 \h </w:instrText>
              </w:r>
              <w:r>
                <w:rPr>
                  <w:noProof/>
                  <w:webHidden/>
                </w:rPr>
              </w:r>
              <w:r>
                <w:rPr>
                  <w:noProof/>
                  <w:webHidden/>
                </w:rPr>
                <w:fldChar w:fldCharType="separate"/>
              </w:r>
              <w:r>
                <w:rPr>
                  <w:noProof/>
                  <w:webHidden/>
                </w:rPr>
                <w:t>9</w:t>
              </w:r>
              <w:r>
                <w:rPr>
                  <w:noProof/>
                  <w:webHidden/>
                </w:rPr>
                <w:fldChar w:fldCharType="end"/>
              </w:r>
            </w:hyperlink>
          </w:p>
          <w:p w14:paraId="1240F0B7" w14:textId="03CFB97B"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81" w:history="1">
              <w:r w:rsidRPr="00294C6E">
                <w:rPr>
                  <w:rStyle w:val="Hypertextovodkaz"/>
                </w:rPr>
                <w:t>Nové odjezdové panely rychle přibývají na dalších zastávkách</w:t>
              </w:r>
              <w:r>
                <w:rPr>
                  <w:noProof/>
                  <w:webHidden/>
                </w:rPr>
                <w:tab/>
              </w:r>
              <w:r>
                <w:rPr>
                  <w:noProof/>
                  <w:webHidden/>
                </w:rPr>
                <w:fldChar w:fldCharType="begin"/>
              </w:r>
              <w:r>
                <w:rPr>
                  <w:noProof/>
                  <w:webHidden/>
                </w:rPr>
                <w:instrText xml:space="preserve"> PAGEREF _Toc237606681 \h </w:instrText>
              </w:r>
              <w:r>
                <w:rPr>
                  <w:noProof/>
                  <w:webHidden/>
                </w:rPr>
              </w:r>
              <w:r>
                <w:rPr>
                  <w:noProof/>
                  <w:webHidden/>
                </w:rPr>
                <w:fldChar w:fldCharType="separate"/>
              </w:r>
              <w:r>
                <w:rPr>
                  <w:noProof/>
                  <w:webHidden/>
                </w:rPr>
                <w:t>10</w:t>
              </w:r>
              <w:r>
                <w:rPr>
                  <w:noProof/>
                  <w:webHidden/>
                </w:rPr>
                <w:fldChar w:fldCharType="end"/>
              </w:r>
            </w:hyperlink>
          </w:p>
          <w:p w14:paraId="605F5C8B" w14:textId="76C4FE6C"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82" w:history="1">
              <w:r w:rsidRPr="00294C6E">
                <w:rPr>
                  <w:rStyle w:val="Hypertextovodkaz"/>
                </w:rPr>
                <w:t>Pražané s PID Lítačkou šlápli do pedálů, využití sdílených kol roste</w:t>
              </w:r>
              <w:r>
                <w:rPr>
                  <w:noProof/>
                  <w:webHidden/>
                </w:rPr>
                <w:tab/>
              </w:r>
              <w:r>
                <w:rPr>
                  <w:noProof/>
                  <w:webHidden/>
                </w:rPr>
                <w:fldChar w:fldCharType="begin"/>
              </w:r>
              <w:r>
                <w:rPr>
                  <w:noProof/>
                  <w:webHidden/>
                </w:rPr>
                <w:instrText xml:space="preserve"> PAGEREF _Toc237606682 \h </w:instrText>
              </w:r>
              <w:r>
                <w:rPr>
                  <w:noProof/>
                  <w:webHidden/>
                </w:rPr>
              </w:r>
              <w:r>
                <w:rPr>
                  <w:noProof/>
                  <w:webHidden/>
                </w:rPr>
                <w:fldChar w:fldCharType="separate"/>
              </w:r>
              <w:r>
                <w:rPr>
                  <w:noProof/>
                  <w:webHidden/>
                </w:rPr>
                <w:t>11</w:t>
              </w:r>
              <w:r>
                <w:rPr>
                  <w:noProof/>
                  <w:webHidden/>
                </w:rPr>
                <w:fldChar w:fldCharType="end"/>
              </w:r>
            </w:hyperlink>
          </w:p>
          <w:p w14:paraId="456E25F3" w14:textId="7C67557B"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83" w:history="1">
              <w:r w:rsidRPr="00294C6E">
                <w:rPr>
                  <w:rStyle w:val="Hypertextovodkaz"/>
                </w:rPr>
                <w:t>Další krok k čistějším a bezpečnějším vlakům – kamer se dočkaly i CityElefanty</w:t>
              </w:r>
              <w:r>
                <w:rPr>
                  <w:noProof/>
                  <w:webHidden/>
                </w:rPr>
                <w:tab/>
              </w:r>
              <w:r>
                <w:rPr>
                  <w:noProof/>
                  <w:webHidden/>
                </w:rPr>
                <w:fldChar w:fldCharType="begin"/>
              </w:r>
              <w:r>
                <w:rPr>
                  <w:noProof/>
                  <w:webHidden/>
                </w:rPr>
                <w:instrText xml:space="preserve"> PAGEREF _Toc237606683 \h </w:instrText>
              </w:r>
              <w:r>
                <w:rPr>
                  <w:noProof/>
                  <w:webHidden/>
                </w:rPr>
              </w:r>
              <w:r>
                <w:rPr>
                  <w:noProof/>
                  <w:webHidden/>
                </w:rPr>
                <w:fldChar w:fldCharType="separate"/>
              </w:r>
              <w:r>
                <w:rPr>
                  <w:noProof/>
                  <w:webHidden/>
                </w:rPr>
                <w:t>12</w:t>
              </w:r>
              <w:r>
                <w:rPr>
                  <w:noProof/>
                  <w:webHidden/>
                </w:rPr>
                <w:fldChar w:fldCharType="end"/>
              </w:r>
            </w:hyperlink>
          </w:p>
          <w:p w14:paraId="2DB2B2DF" w14:textId="0323B9F5"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84" w:history="1">
              <w:r w:rsidRPr="00294C6E">
                <w:rPr>
                  <w:rStyle w:val="Hypertextovodkaz"/>
                </w:rPr>
                <w:t>Do Prahy se chystají nevídané stroje, historické trolejbusy na nových tratích oslaví devadesátiny</w:t>
              </w:r>
              <w:r>
                <w:rPr>
                  <w:noProof/>
                  <w:webHidden/>
                </w:rPr>
                <w:tab/>
              </w:r>
              <w:r>
                <w:rPr>
                  <w:noProof/>
                  <w:webHidden/>
                </w:rPr>
                <w:fldChar w:fldCharType="begin"/>
              </w:r>
              <w:r>
                <w:rPr>
                  <w:noProof/>
                  <w:webHidden/>
                </w:rPr>
                <w:instrText xml:space="preserve"> PAGEREF _Toc237606684 \h </w:instrText>
              </w:r>
              <w:r>
                <w:rPr>
                  <w:noProof/>
                  <w:webHidden/>
                </w:rPr>
              </w:r>
              <w:r>
                <w:rPr>
                  <w:noProof/>
                  <w:webHidden/>
                </w:rPr>
                <w:fldChar w:fldCharType="separate"/>
              </w:r>
              <w:r>
                <w:rPr>
                  <w:noProof/>
                  <w:webHidden/>
                </w:rPr>
                <w:t>12</w:t>
              </w:r>
              <w:r>
                <w:rPr>
                  <w:noProof/>
                  <w:webHidden/>
                </w:rPr>
                <w:fldChar w:fldCharType="end"/>
              </w:r>
            </w:hyperlink>
          </w:p>
          <w:p w14:paraId="3B84D573" w14:textId="2C8784DB"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85" w:history="1">
              <w:r w:rsidRPr="00294C6E">
                <w:rPr>
                  <w:rStyle w:val="Hypertextovodkaz"/>
                </w:rPr>
                <w:t>Den mobility v Příbrami opět nabídne zábavu i inspiraci pro celou rodinu</w:t>
              </w:r>
              <w:r>
                <w:rPr>
                  <w:noProof/>
                  <w:webHidden/>
                </w:rPr>
                <w:tab/>
              </w:r>
              <w:r>
                <w:rPr>
                  <w:noProof/>
                  <w:webHidden/>
                </w:rPr>
                <w:fldChar w:fldCharType="begin"/>
              </w:r>
              <w:r>
                <w:rPr>
                  <w:noProof/>
                  <w:webHidden/>
                </w:rPr>
                <w:instrText xml:space="preserve"> PAGEREF _Toc237606685 \h </w:instrText>
              </w:r>
              <w:r>
                <w:rPr>
                  <w:noProof/>
                  <w:webHidden/>
                </w:rPr>
              </w:r>
              <w:r>
                <w:rPr>
                  <w:noProof/>
                  <w:webHidden/>
                </w:rPr>
                <w:fldChar w:fldCharType="separate"/>
              </w:r>
              <w:r>
                <w:rPr>
                  <w:noProof/>
                  <w:webHidden/>
                </w:rPr>
                <w:t>12</w:t>
              </w:r>
              <w:r>
                <w:rPr>
                  <w:noProof/>
                  <w:webHidden/>
                </w:rPr>
                <w:fldChar w:fldCharType="end"/>
              </w:r>
            </w:hyperlink>
          </w:p>
          <w:p w14:paraId="71FD7EB5" w14:textId="3D8B68CF"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86" w:history="1">
              <w:r w:rsidRPr="00294C6E">
                <w:rPr>
                  <w:rStyle w:val="Hypertextovodkaz"/>
                </w:rPr>
                <w:t>Festival Poznej Vltavu letos připluje 28. září</w:t>
              </w:r>
              <w:r>
                <w:rPr>
                  <w:noProof/>
                  <w:webHidden/>
                </w:rPr>
                <w:tab/>
              </w:r>
              <w:r>
                <w:rPr>
                  <w:noProof/>
                  <w:webHidden/>
                </w:rPr>
                <w:fldChar w:fldCharType="begin"/>
              </w:r>
              <w:r>
                <w:rPr>
                  <w:noProof/>
                  <w:webHidden/>
                </w:rPr>
                <w:instrText xml:space="preserve"> PAGEREF _Toc237606686 \h </w:instrText>
              </w:r>
              <w:r>
                <w:rPr>
                  <w:noProof/>
                  <w:webHidden/>
                </w:rPr>
              </w:r>
              <w:r>
                <w:rPr>
                  <w:noProof/>
                  <w:webHidden/>
                </w:rPr>
                <w:fldChar w:fldCharType="separate"/>
              </w:r>
              <w:r>
                <w:rPr>
                  <w:noProof/>
                  <w:webHidden/>
                </w:rPr>
                <w:t>13</w:t>
              </w:r>
              <w:r>
                <w:rPr>
                  <w:noProof/>
                  <w:webHidden/>
                </w:rPr>
                <w:fldChar w:fldCharType="end"/>
              </w:r>
            </w:hyperlink>
          </w:p>
          <w:p w14:paraId="24F2CF1B" w14:textId="53241E81" w:rsidR="00B50F05" w:rsidRDefault="00B50F05">
            <w:pPr>
              <w:pStyle w:val="Obsah1"/>
              <w:rPr>
                <w:rFonts w:asciiTheme="minorHAnsi" w:eastAsiaTheme="minorEastAsia" w:hAnsiTheme="minorHAnsi" w:cstheme="minorBidi"/>
                <w:noProof/>
                <w:color w:val="auto"/>
                <w:kern w:val="2"/>
                <w:sz w:val="24"/>
                <w:szCs w:val="24"/>
                <w:lang w:eastAsia="cs-CZ"/>
                <w14:ligatures w14:val="standardContextual"/>
              </w:rPr>
            </w:pPr>
            <w:hyperlink w:anchor="_Toc237606687" w:history="1">
              <w:r w:rsidRPr="00294C6E">
                <w:rPr>
                  <w:rStyle w:val="Hypertextovodkaz"/>
                </w:rPr>
                <w:t>Mobilní infocentrum PID Point v září 2026</w:t>
              </w:r>
              <w:r>
                <w:rPr>
                  <w:noProof/>
                  <w:webHidden/>
                </w:rPr>
                <w:tab/>
              </w:r>
              <w:r>
                <w:rPr>
                  <w:noProof/>
                  <w:webHidden/>
                </w:rPr>
                <w:fldChar w:fldCharType="begin"/>
              </w:r>
              <w:r>
                <w:rPr>
                  <w:noProof/>
                  <w:webHidden/>
                </w:rPr>
                <w:instrText xml:space="preserve"> PAGEREF _Toc237606687 \h </w:instrText>
              </w:r>
              <w:r>
                <w:rPr>
                  <w:noProof/>
                  <w:webHidden/>
                </w:rPr>
              </w:r>
              <w:r>
                <w:rPr>
                  <w:noProof/>
                  <w:webHidden/>
                </w:rPr>
                <w:fldChar w:fldCharType="separate"/>
              </w:r>
              <w:r>
                <w:rPr>
                  <w:noProof/>
                  <w:webHidden/>
                </w:rPr>
                <w:t>13</w:t>
              </w:r>
              <w:r>
                <w:rPr>
                  <w:noProof/>
                  <w:webHidden/>
                </w:rPr>
                <w:fldChar w:fldCharType="end"/>
              </w:r>
            </w:hyperlink>
          </w:p>
          <w:p w14:paraId="63FB5047" w14:textId="12000146" w:rsidR="008066DB" w:rsidRPr="00D1430D" w:rsidRDefault="00A307B6" w:rsidP="000366C8">
            <w:pPr>
              <w:pStyle w:val="Obsah1"/>
            </w:pPr>
            <w:r w:rsidRPr="00D1430D">
              <w:fldChar w:fldCharType="end"/>
            </w:r>
          </w:p>
        </w:tc>
      </w:tr>
    </w:tbl>
    <w:p w14:paraId="24DF56CF" w14:textId="77777777" w:rsidR="00F22A44" w:rsidRPr="00F22A44" w:rsidRDefault="00F22A44" w:rsidP="00F22A44">
      <w:pPr>
        <w:pStyle w:val="Nadpis1"/>
      </w:pPr>
      <w:bookmarkStart w:id="3" w:name="_Toc237606673"/>
      <w:bookmarkEnd w:id="0"/>
      <w:bookmarkEnd w:id="1"/>
      <w:bookmarkEnd w:id="2"/>
      <w:r w:rsidRPr="00F22A44">
        <w:t>Nástup všemi dveřmi se od srpna rozšiřuje na dalších 50 linek PID</w:t>
      </w:r>
      <w:bookmarkEnd w:id="3"/>
    </w:p>
    <w:p w14:paraId="27121BFE" w14:textId="58FE5FFB" w:rsidR="00F22A44" w:rsidRPr="00F22A44" w:rsidRDefault="000822C1" w:rsidP="00F22A44">
      <w:r>
        <w:rPr>
          <w:noProof/>
        </w:rPr>
        <w:drawing>
          <wp:anchor distT="0" distB="0" distL="114300" distR="114300" simplePos="0" relativeHeight="251658240" behindDoc="0" locked="0" layoutInCell="1" allowOverlap="1" wp14:anchorId="498D3133" wp14:editId="336B52AE">
            <wp:simplePos x="0" y="0"/>
            <wp:positionH relativeFrom="margin">
              <wp:align>left</wp:align>
            </wp:positionH>
            <wp:positionV relativeFrom="paragraph">
              <wp:posOffset>3175</wp:posOffset>
            </wp:positionV>
            <wp:extent cx="3619500" cy="3619500"/>
            <wp:effectExtent l="0" t="0" r="0" b="0"/>
            <wp:wrapSquare wrapText="bothSides"/>
            <wp:docPr id="18033298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0" cy="361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2A44" w:rsidRPr="00F22A44">
        <w:t>Od 1. srpna 2026 se v systému PID výrazně rozšířil režim nástupu všemi dveřmi. Po úspěšném ročním testování na příměstských a regionálních autobusových linkách přechází tento způsob odbavení cestujících do trvalého provozu na dosavadních 122 linkách a nově se rozšiřuje na dalších 50 linek ve Středočeském kraji.</w:t>
      </w:r>
    </w:p>
    <w:p w14:paraId="7CC89C1D" w14:textId="77777777" w:rsidR="00F22A44" w:rsidRPr="00F22A44" w:rsidRDefault="00F22A44" w:rsidP="00F22A44">
      <w:r w:rsidRPr="00F22A44">
        <w:t>Změna se dotkne například spojení Praha – Příbram, Praha – Benešov – Vlašim, linek na Brandýsku, Českobrodsku, Nymbursku, Říčansku nebo městské dopravy v Berouně a Milovicích. Cílem je zrychlit odbavení cestujících, zkrátit zpoždění a zvýšit komfort cestování. </w:t>
      </w:r>
    </w:p>
    <w:p w14:paraId="3719F142" w14:textId="77777777" w:rsidR="00F22A44" w:rsidRPr="00F22A44" w:rsidRDefault="00F22A44" w:rsidP="00F22A44">
      <w:r w:rsidRPr="00F22A44">
        <w:t>Cestující s platnou jízdenkou mohou nastupovat kterýmikoli dveřmi vozidla. Možnost nákupu jízdenky u řidiče zůstává zachována, v takovém případě je však nutné nastoupit předními dveřmi. Součástí systému budou i častější přepravní kontroly.</w:t>
      </w:r>
    </w:p>
    <w:p w14:paraId="79493A07" w14:textId="77777777" w:rsidR="00F22A44" w:rsidRPr="00F22A44" w:rsidRDefault="00F22A44" w:rsidP="00F22A44">
      <w:r w:rsidRPr="00F22A44">
        <w:t>Informaci o tom, zda je konkrétní spoj zařazen do režimu nástupu všemi dveřmi, najdou cestující v aplikaci PID Lítačka, v jízdních řádech nebo na informačních vývěskách na zastávkách.</w:t>
      </w:r>
    </w:p>
    <w:p w14:paraId="09442292" w14:textId="77777777" w:rsidR="00F22A44" w:rsidRPr="00F22A44" w:rsidRDefault="00F22A44" w:rsidP="00F22A44">
      <w:r w:rsidRPr="00F22A44">
        <w:t>Více informací a nejčastější dotazy najdete na webu PID.</w:t>
      </w:r>
    </w:p>
    <w:p w14:paraId="47855EE0" w14:textId="77777777" w:rsidR="00F22A44" w:rsidRPr="004670E6" w:rsidRDefault="00F22A44" w:rsidP="00F22A44">
      <w:pPr>
        <w:pStyle w:val="Nadpis1"/>
      </w:pPr>
      <w:bookmarkStart w:id="4" w:name="_Toc237606674"/>
      <w:r w:rsidRPr="004670E6">
        <w:lastRenderedPageBreak/>
        <w:t>Trvalé změny PID od 15. 8. 2026</w:t>
      </w:r>
      <w:r>
        <w:t>:</w:t>
      </w:r>
      <w:r w:rsidRPr="004670E6">
        <w:t xml:space="preserve"> tunelbus 145, prodloužení linky 218 a rozdělení linky 110</w:t>
      </w:r>
      <w:bookmarkEnd w:id="4"/>
      <w:r w:rsidRPr="004670E6">
        <w:t> </w:t>
      </w:r>
    </w:p>
    <w:p w14:paraId="6295945C" w14:textId="77777777" w:rsidR="00F22A44" w:rsidRPr="00F22A44" w:rsidRDefault="00F22A44" w:rsidP="00F22A44">
      <w:r w:rsidRPr="00F22A44">
        <w:t>Od soboty 15. 8. 2026 vyjede poprvé na svou trasu autobusová linka využívající tunelového komplexu Blanka pro rychlé spojení mezi Prahou 6 a 8. Linka 145 pojede ze Sídliště Čimice přes Kobylisy a Bubenečským tunelem na Hradčanskou s konečnou na Dejvické. Zároveň bude upravena trasa autobusové linky 152 mezi Kobylisy a Čimicemi. První den provozu tunelbusu zpestříme speciálními jízdami historickým kloubovým autobusem Karosa s odborným výkladem o preferenčních opatřeních a dalších zajímavostech na trase linky 145. Ke stejnému datu se prodlužuje autobusová linka 218 do oblasti Kladenské ulice v Praze 6 a také se upravují jízdní řády autobusů v návaznosti na dokončení rekonstrukce Kbelské ulice. </w:t>
      </w:r>
    </w:p>
    <w:p w14:paraId="1F697739" w14:textId="77777777" w:rsidR="00F22A44" w:rsidRPr="004670E6" w:rsidRDefault="00F22A44" w:rsidP="00F22A44">
      <w:pPr>
        <w:pStyle w:val="Nadpis2"/>
      </w:pPr>
      <w:r w:rsidRPr="004670E6">
        <w:t xml:space="preserve">Tunelbus 145 Dejvická </w:t>
      </w:r>
      <w:r>
        <w:t>–</w:t>
      </w:r>
      <w:r w:rsidRPr="004670E6">
        <w:t xml:space="preserve"> Sídliště Čimice </w:t>
      </w:r>
    </w:p>
    <w:p w14:paraId="2C0F8B78" w14:textId="2F540E48" w:rsidR="00F22A44" w:rsidRPr="004670E6" w:rsidRDefault="000822C1" w:rsidP="00F22A44">
      <w:r>
        <w:rPr>
          <w:noProof/>
        </w:rPr>
        <w:drawing>
          <wp:anchor distT="0" distB="0" distL="114300" distR="114300" simplePos="0" relativeHeight="251659264" behindDoc="0" locked="0" layoutInCell="1" allowOverlap="1" wp14:anchorId="29886EBF" wp14:editId="6B3FC830">
            <wp:simplePos x="0" y="0"/>
            <wp:positionH relativeFrom="column">
              <wp:posOffset>2540</wp:posOffset>
            </wp:positionH>
            <wp:positionV relativeFrom="paragraph">
              <wp:posOffset>-635</wp:posOffset>
            </wp:positionV>
            <wp:extent cx="3744000" cy="2494800"/>
            <wp:effectExtent l="0" t="0" r="0" b="1270"/>
            <wp:wrapSquare wrapText="bothSides"/>
            <wp:docPr id="54909356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4000" cy="249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2A44" w:rsidRPr="004670E6">
        <w:t>Autobusová linka 145 vyjede v nové trase ze Sídliště Čimice do Kobylis ulicí Čimickou, od metra Kobylisy</w:t>
      </w:r>
      <w:r w:rsidR="00F22A44">
        <w:t xml:space="preserve"> na Kobyliském náměstí</w:t>
      </w:r>
      <w:r w:rsidR="00F22A44" w:rsidRPr="004670E6">
        <w:t xml:space="preserve"> projede přímo ulicí Nad Šutkou do Zenklovy až k zastávce Vychovatelna. Následně již bez zastávek projede ulici V Holešovičkách, zajede do tunelového komplexu Blanka a její další zastávkou bude až Hradčanská u metra A. Poté sjede na konečnou Dejvická na Vítězném náměstí. Obdobně pojede i zpět, jen v Kobylisích projede ke stanici metra ulicí Klapkova pro zajištění společného nástupu ve směru Bohnice. </w:t>
      </w:r>
    </w:p>
    <w:p w14:paraId="6B663230" w14:textId="77777777" w:rsidR="00F22A44" w:rsidRPr="004670E6" w:rsidRDefault="00F22A44" w:rsidP="00F22A44">
      <w:r w:rsidRPr="004670E6">
        <w:t xml:space="preserve">Linka 145 bude v provozu v intervalu 6 minut v ranní špičce, 7 až 8 minut v odpolední, 15 minut přes poledne a 20 minut večer, v sobotu a neděli pak v intervalu 20 minut ráno, 15 minut přes den a 20 minut večer. Z důvodu častých nočních uzavírek tunelového komplexu pojede v plné trase mezi 5. hodinou ranní a 23. hodinou večerní, ve zbývajícím období denního provozu bude zkrácena do úseku Kobylisy – Sídliště Čimice. Kvůli nové trase linky 145 </w:t>
      </w:r>
      <w:r>
        <w:t>pojede</w:t>
      </w:r>
      <w:r w:rsidRPr="004670E6">
        <w:t xml:space="preserve"> linka 152</w:t>
      </w:r>
      <w:r>
        <w:t xml:space="preserve"> mezi Kobylisy a Čimicemi kolem</w:t>
      </w:r>
      <w:r w:rsidRPr="004670E6">
        <w:t xml:space="preserve"> Vozovn</w:t>
      </w:r>
      <w:r>
        <w:t>y</w:t>
      </w:r>
      <w:r w:rsidRPr="004670E6">
        <w:t xml:space="preserve"> Kobylisy</w:t>
      </w:r>
      <w:r>
        <w:t xml:space="preserve"> a již nepojede přes Podhajská pole (tam ji nahradí linka 145)</w:t>
      </w:r>
      <w:r w:rsidRPr="004670E6">
        <w:t>. </w:t>
      </w:r>
    </w:p>
    <w:p w14:paraId="4AA05319" w14:textId="77777777" w:rsidR="00F22A44" w:rsidRPr="004670E6" w:rsidRDefault="00F22A44" w:rsidP="00F22A44">
      <w:r w:rsidRPr="004670E6">
        <w:t xml:space="preserve">Jízdní doba mezi Kobylisy a Dejvickou je plánována pod dvacet minut. Pravidelnosti provozu pomůže řada </w:t>
      </w:r>
      <w:r>
        <w:t xml:space="preserve">preferenčních </w:t>
      </w:r>
      <w:r w:rsidRPr="004670E6">
        <w:t>opatření po trase, která jsou koncipována tak, aby co nejvíce pomohla autobus</w:t>
      </w:r>
      <w:r>
        <w:t>ům</w:t>
      </w:r>
      <w:r w:rsidRPr="004670E6">
        <w:t xml:space="preserve"> a zároveň nenabourávala plynulost provozu ostatní dopravy. Kromě stávajících buspruhů v</w:t>
      </w:r>
      <w:r>
        <w:t xml:space="preserve"> ulicích</w:t>
      </w:r>
      <w:r w:rsidRPr="004670E6">
        <w:t xml:space="preserve"> Zenklov</w:t>
      </w:r>
      <w:r>
        <w:t>a</w:t>
      </w:r>
      <w:r w:rsidRPr="004670E6">
        <w:t>, V Holešovičkách nebo Svatovítsk</w:t>
      </w:r>
      <w:r>
        <w:t>á</w:t>
      </w:r>
      <w:r w:rsidRPr="004670E6">
        <w:t xml:space="preserve"> lince pomůže zejména nový buspruh v ulici Nad Šutkou, </w:t>
      </w:r>
      <w:r>
        <w:t>průjezd po tramvajových kolejích</w:t>
      </w:r>
      <w:r w:rsidRPr="004670E6">
        <w:t xml:space="preserve"> v</w:t>
      </w:r>
      <w:r>
        <w:t> </w:t>
      </w:r>
      <w:r w:rsidRPr="004670E6">
        <w:t>Zenklově</w:t>
      </w:r>
      <w:r>
        <w:t xml:space="preserve"> ulici</w:t>
      </w:r>
      <w:r w:rsidRPr="004670E6">
        <w:t>, dále nájezd přes rampu do Nové Povltavské levým pruhem či vjezd do Blanky pravým odbočovacím pruhem na Troju, díky čemuž v době regulace uspíší svůj průjezd do tunelu. V opačném směru pomůže obnovený buspruh v ulici Milady Horákové u zastávky Hradčanská nebo možnost najet u Špejcharu do tunelu v případě kolon z tramvajových kolejí. Úspěšnost nastavených opatření navíc budeme průběžně monitorovat. </w:t>
      </w:r>
    </w:p>
    <w:p w14:paraId="03A0C312" w14:textId="77777777" w:rsidR="00F22A44" w:rsidRPr="004670E6" w:rsidRDefault="00F22A44" w:rsidP="00F22A44">
      <w:r w:rsidRPr="004670E6">
        <w:t>V průběhu srpna 2026 přibudou na většině zastávek na trase linky 145 digitální odjezdové panely zobrazující aktuální odjezdy spojů včetně případného zpoždění. V případě větších mimořádností zde mohou dispečeři na dálku zobrazit potřebné informace pro cestující.   </w:t>
      </w:r>
    </w:p>
    <w:p w14:paraId="49684CF9" w14:textId="77777777" w:rsidR="00F22A44" w:rsidRPr="004670E6" w:rsidRDefault="00F22A44" w:rsidP="00F22A44">
      <w:pPr>
        <w:pStyle w:val="Nadpis2"/>
      </w:pPr>
      <w:r w:rsidRPr="004670E6">
        <w:t>Nová trasa linky 218 propojí Veleslavín s Bořislavkou </w:t>
      </w:r>
    </w:p>
    <w:p w14:paraId="415DD894" w14:textId="77777777" w:rsidR="00F22A44" w:rsidRPr="004670E6" w:rsidRDefault="00F22A44" w:rsidP="00F22A44">
      <w:r w:rsidRPr="004670E6">
        <w:t>Od 15. 8. 2026 bude na základě požadavku městské části Praha 6 významně rozšířen provoz autobusové linky 218, která dnes zajišťuje spojení od metra Nádraží Veleslavín do oblasti Nových Vokovic. Nově pojede tato linka také večer a o víkendech a z Nádraží Veleslavín bude prodloužena Kladenskou ulicí až ke stanici metra Bořislavka a do obratiště Na Pískách. V novém úseku mezi Nádražím Veleslavín a Bořislavka budou obousměrně zřízeny nové zastávky Škola Červený Vrch, Nad Tratí a Kladenská. Linka 218 bude jezdit ve špičkách pracovních dnů v intervalu 30 minut, v ostatních obdobích dne a o víkendech bude mít interval 60 minut. Nová trasa pomůže zlepšit dostupnost veřejné dopravy v oblasti Veleslavína v okolí Kladenské ulice zejména pro hůře pohyblivé cestující. Díky rozšíření provozu získá oblast Nových Vokovic také pravidelné spojení na metro a tramvaje i o víkendech a ve večerním období. </w:t>
      </w:r>
    </w:p>
    <w:p w14:paraId="484A83BA" w14:textId="77777777" w:rsidR="00F22A44" w:rsidRPr="004670E6" w:rsidRDefault="00F22A44" w:rsidP="00F22A44">
      <w:pPr>
        <w:pStyle w:val="Nadpis2"/>
      </w:pPr>
      <w:r w:rsidRPr="004670E6">
        <w:t>Trvalé rozdělení linky 110 a nová linka 206 </w:t>
      </w:r>
    </w:p>
    <w:p w14:paraId="6DAC47DD" w14:textId="77777777" w:rsidR="00F22A44" w:rsidRPr="004670E6" w:rsidRDefault="00F22A44" w:rsidP="00F22A44">
      <w:r w:rsidRPr="004670E6">
        <w:t xml:space="preserve">V návaznosti na dokončení rekonstrukce Kbelské ulice je od soboty 15. 8. 2026 autobusová linka 201 vedena opět v celé trase Nádraží Holešovice </w:t>
      </w:r>
      <w:r>
        <w:t>–</w:t>
      </w:r>
      <w:r w:rsidRPr="004670E6">
        <w:t xml:space="preserve"> Černý Most bez přerušení v Letňanech. Zároveň dochází k trvalému rozdělení </w:t>
      </w:r>
      <w:r w:rsidRPr="004670E6">
        <w:lastRenderedPageBreak/>
        <w:t xml:space="preserve">autobusové linky 110 na dvě části v Hloubětíně z důvodu zvýšení spolehlivosti linky v jejím nejvytíženějším úseku mezi Hloubětínem a Dolními Počernicemi. Pod původním číslem 110 pojedou autobusy v trase Hloubětín </w:t>
      </w:r>
      <w:r>
        <w:t>–</w:t>
      </w:r>
      <w:r w:rsidRPr="004670E6">
        <w:t xml:space="preserve"> Letňany </w:t>
      </w:r>
      <w:r>
        <w:t>–</w:t>
      </w:r>
      <w:r w:rsidRPr="004670E6">
        <w:t xml:space="preserve"> Obchodní centrum Čakovice </w:t>
      </w:r>
      <w:r>
        <w:t>–</w:t>
      </w:r>
      <w:r w:rsidRPr="004670E6">
        <w:t xml:space="preserve"> Třeboradický hřbitov. V trase Bazén Hloubětín </w:t>
      </w:r>
      <w:r>
        <w:t>–</w:t>
      </w:r>
      <w:r w:rsidRPr="004670E6">
        <w:t xml:space="preserve"> Dolní Počernice budou mít autobusy už natrvalo číslo 206, tedy stejně jako dosud během rekonstrukce Kbelské ulice. </w:t>
      </w:r>
    </w:p>
    <w:p w14:paraId="325FA066" w14:textId="77777777" w:rsidR="0041637C" w:rsidRPr="0041637C" w:rsidRDefault="0041637C" w:rsidP="0041637C">
      <w:pPr>
        <w:pStyle w:val="Nadpis1"/>
      </w:pPr>
      <w:bookmarkStart w:id="5" w:name="_Toc237606675"/>
      <w:r w:rsidRPr="0041637C">
        <w:t>Trvalé změny PID od září 2026</w:t>
      </w:r>
      <w:bookmarkEnd w:id="5"/>
      <w:r w:rsidRPr="0041637C">
        <w:t> </w:t>
      </w:r>
    </w:p>
    <w:p w14:paraId="19993B8E" w14:textId="1A1CE933" w:rsidR="0041637C" w:rsidRPr="0041637C" w:rsidRDefault="0041637C" w:rsidP="0041637C">
      <w:r w:rsidRPr="0041637C">
        <w:t xml:space="preserve">Od konce letních prázdnin dochází k celé řadě trvalých změn autobusových linek PID. </w:t>
      </w:r>
      <w:r w:rsidR="00236961">
        <w:t>V Praze budou sjednoceny jízdní řády u metra a</w:t>
      </w:r>
      <w:r w:rsidR="008B1579">
        <w:t xml:space="preserve"> většiny</w:t>
      </w:r>
      <w:r w:rsidR="00236961">
        <w:t xml:space="preserve"> autobusových linek pro soboty a neděle. Fakticky to bude znamenat posílení provozu v neděli ráno a dopoledne.</w:t>
      </w:r>
      <w:r w:rsidR="00456BDD">
        <w:t xml:space="preserve"> Zlepšení dopravní obsluhy se dočká oblast Nových Letňan díky změně trasy linky 158.</w:t>
      </w:r>
      <w:r w:rsidR="00236961">
        <w:t xml:space="preserve"> </w:t>
      </w:r>
      <w:r w:rsidRPr="0041637C">
        <w:t>Největší proměnou</w:t>
      </w:r>
      <w:r w:rsidR="00236961">
        <w:t xml:space="preserve"> ve Středočeském kraji</w:t>
      </w:r>
      <w:r w:rsidRPr="0041637C">
        <w:t xml:space="preserve"> projdou autobusové linky v oblasti Středokluk severozápadně od Prahy a také v Nymburce a okolí.</w:t>
      </w:r>
      <w:r w:rsidR="00AC6DB7">
        <w:t xml:space="preserve"> Na území města Nymburk se mění názvy většího počtu zastávek.</w:t>
      </w:r>
      <w:r w:rsidRPr="0041637C">
        <w:t> </w:t>
      </w:r>
      <w:r w:rsidR="00456BDD">
        <w:t xml:space="preserve">K posílení dopravy dochází například na linkách do Roztok, Jinočan či Jesenice. </w:t>
      </w:r>
      <w:r w:rsidR="00AC6DB7">
        <w:t xml:space="preserve">Mění se také školní spoje v různých oblastech Středočeského kraje a zavádí se noční obsluha v oblasti Velké Chuchle, Ořecha, Zbuzan a Jinočan. </w:t>
      </w:r>
    </w:p>
    <w:p w14:paraId="268E698A" w14:textId="20BDD870" w:rsidR="0041637C" w:rsidRPr="0041637C" w:rsidRDefault="0041637C" w:rsidP="0041637C">
      <w:pPr>
        <w:pStyle w:val="Nadpis2"/>
      </w:pPr>
      <w:r w:rsidRPr="0041637C">
        <w:t xml:space="preserve">Změny jednotlivých linek od </w:t>
      </w:r>
      <w:r w:rsidR="008042C2">
        <w:t>1</w:t>
      </w:r>
      <w:r w:rsidRPr="0041637C">
        <w:t xml:space="preserve">. </w:t>
      </w:r>
      <w:r w:rsidR="008042C2">
        <w:t>9</w:t>
      </w:r>
      <w:r w:rsidRPr="0041637C">
        <w:t>. (pokud není uvedeno jiné datum) </w:t>
      </w:r>
    </w:p>
    <w:p w14:paraId="2ECC814D" w14:textId="352DC2C7" w:rsidR="00236961" w:rsidRPr="00236961" w:rsidRDefault="00236961" w:rsidP="008042C2">
      <w:pPr>
        <w:ind w:left="567" w:hanging="567"/>
      </w:pPr>
      <w:r>
        <w:rPr>
          <w:b/>
          <w:bCs/>
        </w:rPr>
        <w:t>158</w:t>
      </w:r>
      <w:r>
        <w:rPr>
          <w:b/>
          <w:bCs/>
        </w:rPr>
        <w:tab/>
      </w:r>
      <w:r>
        <w:t xml:space="preserve">Linka jede nově přes zastávky Toužimská a Nové Letňany a nejede přes zastávku Staré Letňany </w:t>
      </w:r>
      <w:r w:rsidRPr="0041637C">
        <w:t>(od 29. 8.)</w:t>
      </w:r>
      <w:r>
        <w:t>.</w:t>
      </w:r>
    </w:p>
    <w:p w14:paraId="67C4BD41" w14:textId="1253A54A" w:rsidR="00236961" w:rsidRPr="00236961" w:rsidRDefault="00236961" w:rsidP="008042C2">
      <w:pPr>
        <w:ind w:left="567" w:hanging="567"/>
      </w:pPr>
      <w:r>
        <w:rPr>
          <w:b/>
          <w:bCs/>
        </w:rPr>
        <w:t>166</w:t>
      </w:r>
      <w:r>
        <w:rPr>
          <w:b/>
          <w:bCs/>
        </w:rPr>
        <w:tab/>
      </w:r>
      <w:r w:rsidRPr="00236961">
        <w:t>Linka nově nezajíždí do zastávky Nové Letňany (nahrazeno linkou 158)</w:t>
      </w:r>
      <w:r>
        <w:t xml:space="preserve"> </w:t>
      </w:r>
      <w:r w:rsidRPr="0041637C">
        <w:t>(od 29. 8.)</w:t>
      </w:r>
      <w:r w:rsidRPr="00236961">
        <w:t>.</w:t>
      </w:r>
    </w:p>
    <w:p w14:paraId="22D968F9" w14:textId="3D96E34C" w:rsidR="00236961" w:rsidRPr="00236961" w:rsidRDefault="00236961" w:rsidP="008042C2">
      <w:pPr>
        <w:ind w:left="567" w:hanging="567"/>
      </w:pPr>
      <w:r>
        <w:rPr>
          <w:b/>
          <w:bCs/>
        </w:rPr>
        <w:t>278</w:t>
      </w:r>
      <w:r>
        <w:rPr>
          <w:b/>
          <w:bCs/>
        </w:rPr>
        <w:tab/>
      </w:r>
      <w:r w:rsidRPr="00236961">
        <w:t>Školní linka je nově vedena přes zastávku Toužimská</w:t>
      </w:r>
      <w:r>
        <w:t xml:space="preserve"> </w:t>
      </w:r>
      <w:r w:rsidRPr="0041637C">
        <w:t>(od 29. 8.)</w:t>
      </w:r>
      <w:r w:rsidRPr="00236961">
        <w:t>.</w:t>
      </w:r>
    </w:p>
    <w:p w14:paraId="0856D105" w14:textId="679F5F5E" w:rsidR="00CD35D1" w:rsidRDefault="00CD35D1" w:rsidP="008042C2">
      <w:pPr>
        <w:ind w:left="567" w:hanging="567"/>
        <w:rPr>
          <w:b/>
          <w:bCs/>
        </w:rPr>
      </w:pPr>
      <w:r>
        <w:rPr>
          <w:b/>
          <w:bCs/>
        </w:rPr>
        <w:t>300</w:t>
      </w:r>
      <w:r>
        <w:rPr>
          <w:b/>
          <w:bCs/>
        </w:rPr>
        <w:tab/>
      </w:r>
      <w:r w:rsidRPr="00CD35D1">
        <w:t>Zrušení vybraných spojů v trase Nádraží Veleslavín – Hřebeč na konci ranní a začátku odpolední špičky pracovních dnů.</w:t>
      </w:r>
    </w:p>
    <w:p w14:paraId="40739A64" w14:textId="44A4FBA5" w:rsidR="0041637C" w:rsidRPr="0041637C" w:rsidRDefault="0041637C" w:rsidP="008042C2">
      <w:pPr>
        <w:ind w:left="567" w:hanging="567"/>
      </w:pPr>
      <w:r w:rsidRPr="00A47DA0">
        <w:rPr>
          <w:b/>
          <w:bCs/>
        </w:rPr>
        <w:t>312</w:t>
      </w:r>
      <w:r w:rsidRPr="00A47DA0">
        <w:rPr>
          <w:b/>
          <w:bCs/>
        </w:rPr>
        <w:tab/>
      </w:r>
      <w:r w:rsidRPr="0041637C">
        <w:t>Prodloužení vybraných školních spojů do zastávky Středokluky, u školy. </w:t>
      </w:r>
    </w:p>
    <w:p w14:paraId="2DF6BE34" w14:textId="78D11C14" w:rsidR="0041637C" w:rsidRPr="0041637C" w:rsidRDefault="0041637C" w:rsidP="008042C2">
      <w:pPr>
        <w:ind w:left="567" w:hanging="567"/>
      </w:pPr>
      <w:r w:rsidRPr="00A47DA0">
        <w:rPr>
          <w:b/>
          <w:bCs/>
        </w:rPr>
        <w:t>315</w:t>
      </w:r>
      <w:r w:rsidRPr="0041637C">
        <w:tab/>
        <w:t>Všechny spoje budou nově obsluhovat zastávku Mladá Boleslav, Nový Hřbitov obousměrně </w:t>
      </w:r>
      <w:r w:rsidR="008042C2">
        <w:t>(od 30. 8.).</w:t>
      </w:r>
    </w:p>
    <w:p w14:paraId="67A15742" w14:textId="38D7DC20" w:rsidR="00CD35D1" w:rsidRDefault="00CD35D1" w:rsidP="008042C2">
      <w:pPr>
        <w:ind w:left="567" w:hanging="567"/>
        <w:rPr>
          <w:b/>
          <w:bCs/>
        </w:rPr>
      </w:pPr>
      <w:r>
        <w:rPr>
          <w:b/>
          <w:bCs/>
        </w:rPr>
        <w:t>322</w:t>
      </w:r>
      <w:r>
        <w:rPr>
          <w:b/>
          <w:bCs/>
        </w:rPr>
        <w:tab/>
      </w:r>
      <w:r>
        <w:t>Z</w:t>
      </w:r>
      <w:r w:rsidRPr="00CD35D1">
        <w:t>astávku Tuchoměřice, Outlet nově obslouží všechny spoje.</w:t>
      </w:r>
    </w:p>
    <w:p w14:paraId="6DEB9C7E" w14:textId="1E1A0793" w:rsidR="0041637C" w:rsidRPr="0041637C" w:rsidRDefault="0041637C" w:rsidP="008042C2">
      <w:pPr>
        <w:ind w:left="567" w:hanging="567"/>
      </w:pPr>
      <w:r w:rsidRPr="00A47DA0">
        <w:rPr>
          <w:b/>
          <w:bCs/>
        </w:rPr>
        <w:t>323</w:t>
      </w:r>
      <w:r w:rsidRPr="00A47DA0">
        <w:rPr>
          <w:b/>
          <w:bCs/>
        </w:rPr>
        <w:tab/>
      </w:r>
      <w:r w:rsidRPr="0041637C">
        <w:t>Linka je zrušena</w:t>
      </w:r>
      <w:r w:rsidR="00615522">
        <w:t xml:space="preserve"> (Nádraží Veleslavín – Želenice)</w:t>
      </w:r>
      <w:r w:rsidRPr="0041637C">
        <w:t xml:space="preserve"> a nahrazena prodloužením linky 41</w:t>
      </w:r>
      <w:r w:rsidR="00913BF0">
        <w:t>4</w:t>
      </w:r>
      <w:r w:rsidR="006C0A00">
        <w:t>.</w:t>
      </w:r>
    </w:p>
    <w:p w14:paraId="02DF722E" w14:textId="6CA7FD2E" w:rsidR="0041637C" w:rsidRPr="0041637C" w:rsidRDefault="0041637C" w:rsidP="008042C2">
      <w:pPr>
        <w:ind w:left="567" w:hanging="567"/>
      </w:pPr>
      <w:r w:rsidRPr="00A47DA0">
        <w:rPr>
          <w:b/>
          <w:bCs/>
        </w:rPr>
        <w:t>334</w:t>
      </w:r>
      <w:r w:rsidRPr="0041637C">
        <w:tab/>
        <w:t>Zavedení provozu také v pracovní dny dopoledne a večer cca do 23:30 v intervalu 60 minut</w:t>
      </w:r>
      <w:r w:rsidR="008042C2">
        <w:t>.</w:t>
      </w:r>
      <w:r w:rsidRPr="0041637C">
        <w:t> </w:t>
      </w:r>
    </w:p>
    <w:p w14:paraId="61FA0435" w14:textId="4352E476" w:rsidR="00913BF0" w:rsidRDefault="00913BF0" w:rsidP="008042C2">
      <w:pPr>
        <w:ind w:left="567" w:hanging="567"/>
        <w:rPr>
          <w:b/>
          <w:bCs/>
        </w:rPr>
      </w:pPr>
      <w:r>
        <w:rPr>
          <w:b/>
          <w:bCs/>
        </w:rPr>
        <w:t>340</w:t>
      </w:r>
      <w:r>
        <w:rPr>
          <w:b/>
          <w:bCs/>
        </w:rPr>
        <w:tab/>
      </w:r>
      <w:r w:rsidRPr="00913BF0">
        <w:t xml:space="preserve">Posílení provozu v pracovní dny dopoledne a o víkendech na souhrnný interval 20 minut s linkou 350. </w:t>
      </w:r>
      <w:r>
        <w:t>Č</w:t>
      </w:r>
      <w:r w:rsidRPr="00913BF0">
        <w:t xml:space="preserve">ást víkendových spojů bude přes </w:t>
      </w:r>
      <w:r>
        <w:t>R</w:t>
      </w:r>
      <w:r w:rsidRPr="00913BF0">
        <w:t>oztoky vedena jako linka 359.</w:t>
      </w:r>
    </w:p>
    <w:p w14:paraId="512C1179" w14:textId="13E56255" w:rsidR="0041637C" w:rsidRPr="0041637C" w:rsidRDefault="0041637C" w:rsidP="008042C2">
      <w:pPr>
        <w:ind w:left="567" w:hanging="567"/>
      </w:pPr>
      <w:r w:rsidRPr="00A47DA0">
        <w:rPr>
          <w:b/>
          <w:bCs/>
        </w:rPr>
        <w:t>342</w:t>
      </w:r>
      <w:r w:rsidRPr="0041637C">
        <w:tab/>
        <w:t xml:space="preserve">Linka je zrychlena </w:t>
      </w:r>
      <w:r w:rsidR="008042C2">
        <w:t>–</w:t>
      </w:r>
      <w:r w:rsidRPr="0041637C">
        <w:t xml:space="preserve"> většina spojů nově nezajíždí do Kněževsi a Středokluk. Posílení provozu v pracovní dny dopoledne a večer</w:t>
      </w:r>
      <w:r w:rsidR="008042C2">
        <w:t>.</w:t>
      </w:r>
      <w:r w:rsidRPr="0041637C">
        <w:t> </w:t>
      </w:r>
    </w:p>
    <w:p w14:paraId="1B24EC71" w14:textId="761C42A7" w:rsidR="008042C2" w:rsidRDefault="008042C2" w:rsidP="008042C2">
      <w:pPr>
        <w:ind w:left="567" w:hanging="567"/>
      </w:pPr>
      <w:r w:rsidRPr="00A47DA0">
        <w:rPr>
          <w:b/>
          <w:bCs/>
        </w:rPr>
        <w:t>344</w:t>
      </w:r>
      <w:r>
        <w:tab/>
        <w:t>1 spoj v pracovní dny ráno z Horoušánek prodloužen a jede již z Horoušan, u rybníka.</w:t>
      </w:r>
    </w:p>
    <w:p w14:paraId="28459883" w14:textId="07C1D59A" w:rsidR="00913BF0" w:rsidRPr="00913BF0" w:rsidRDefault="00913BF0" w:rsidP="008042C2">
      <w:pPr>
        <w:ind w:left="567" w:hanging="567"/>
      </w:pPr>
      <w:r>
        <w:rPr>
          <w:b/>
          <w:bCs/>
        </w:rPr>
        <w:t>359</w:t>
      </w:r>
      <w:r>
        <w:rPr>
          <w:b/>
          <w:bCs/>
        </w:rPr>
        <w:tab/>
      </w:r>
      <w:r w:rsidRPr="00913BF0">
        <w:t xml:space="preserve">Zavedení víkendového provozu cca od 9:00 do 18:00 v úseku </w:t>
      </w:r>
      <w:r>
        <w:t>R</w:t>
      </w:r>
      <w:r w:rsidRPr="00913BF0">
        <w:t>oztoky, nádraží – Roztoky, Levý Hradec (přímé spoje přejíždějící z/na linku 340) v intervalu 60 minut</w:t>
      </w:r>
      <w:r>
        <w:t xml:space="preserve"> a posílení v pracovní dny dopoledne v tomtéž úseku</w:t>
      </w:r>
      <w:r w:rsidRPr="00913BF0">
        <w:t>.</w:t>
      </w:r>
    </w:p>
    <w:p w14:paraId="1E3050D6" w14:textId="5E135F8D" w:rsidR="006C0A00" w:rsidRDefault="006C0A00" w:rsidP="008042C2">
      <w:pPr>
        <w:ind w:left="567" w:hanging="567"/>
      </w:pPr>
      <w:r w:rsidRPr="00A47DA0">
        <w:rPr>
          <w:b/>
          <w:bCs/>
        </w:rPr>
        <w:t>368</w:t>
      </w:r>
      <w:r>
        <w:tab/>
        <w:t>Část spojů v pracovní dny cca mezi 6:00 a 18:00 je prodloužena o úsek Předboj – Kojetice, Tůmovka.</w:t>
      </w:r>
      <w:r w:rsidR="00076CDC">
        <w:t xml:space="preserve"> Pro 1 pár spojů v pracovní dny ráno zřízena zastávka Měšice.</w:t>
      </w:r>
    </w:p>
    <w:p w14:paraId="5E072BB2" w14:textId="23DE31FC" w:rsidR="006C0A00" w:rsidRDefault="006C0A00" w:rsidP="008042C2">
      <w:pPr>
        <w:ind w:left="567" w:hanging="567"/>
      </w:pPr>
      <w:r w:rsidRPr="00A47DA0">
        <w:rPr>
          <w:b/>
          <w:bCs/>
        </w:rPr>
        <w:t>370</w:t>
      </w:r>
      <w:r>
        <w:tab/>
        <w:t>Zkrácení intervalu na začátku ranní špičky pracovních dnů ve směru Kobylisy.</w:t>
      </w:r>
    </w:p>
    <w:p w14:paraId="22A722BB" w14:textId="1EBD44DA" w:rsidR="0041637C" w:rsidRPr="0041637C" w:rsidRDefault="0041637C" w:rsidP="008042C2">
      <w:pPr>
        <w:ind w:left="567" w:hanging="567"/>
      </w:pPr>
      <w:r w:rsidRPr="00A47DA0">
        <w:rPr>
          <w:b/>
          <w:bCs/>
        </w:rPr>
        <w:t>408</w:t>
      </w:r>
      <w:r w:rsidRPr="0041637C">
        <w:tab/>
        <w:t>Úprava trasy a zastávek vybraných spojů celotýdenně mezi Táborem a Jistebnicí</w:t>
      </w:r>
      <w:r w:rsidR="008042C2">
        <w:t xml:space="preserve"> (od 30. 8.).</w:t>
      </w:r>
      <w:r w:rsidRPr="0041637C">
        <w:t> </w:t>
      </w:r>
    </w:p>
    <w:p w14:paraId="325D6EDC" w14:textId="34A68D23" w:rsidR="00CD35D1" w:rsidRPr="00CD35D1" w:rsidRDefault="00CD35D1" w:rsidP="008042C2">
      <w:pPr>
        <w:ind w:left="567" w:hanging="567"/>
      </w:pPr>
      <w:r>
        <w:rPr>
          <w:b/>
          <w:bCs/>
        </w:rPr>
        <w:t>411</w:t>
      </w:r>
      <w:r>
        <w:rPr>
          <w:b/>
          <w:bCs/>
        </w:rPr>
        <w:tab/>
      </w:r>
      <w:r w:rsidRPr="00CD35D1">
        <w:t>Na linku jsou nově nasazeny kapacitnější autobusy standardní délky (dosud midibusy).</w:t>
      </w:r>
    </w:p>
    <w:p w14:paraId="00EC2D44" w14:textId="4C249463" w:rsidR="0041637C" w:rsidRPr="0041637C" w:rsidRDefault="0041637C" w:rsidP="008042C2">
      <w:pPr>
        <w:ind w:left="567" w:hanging="567"/>
      </w:pPr>
      <w:r w:rsidRPr="00A47DA0">
        <w:rPr>
          <w:b/>
          <w:bCs/>
        </w:rPr>
        <w:t>41</w:t>
      </w:r>
      <w:r w:rsidR="00BD384C" w:rsidRPr="00A47DA0">
        <w:rPr>
          <w:b/>
          <w:bCs/>
        </w:rPr>
        <w:t>4</w:t>
      </w:r>
      <w:r w:rsidRPr="0041637C">
        <w:tab/>
        <w:t xml:space="preserve">Nová trasa linky: Praha, Nádraží Veleslavín </w:t>
      </w:r>
      <w:r w:rsidR="008042C2">
        <w:t>–</w:t>
      </w:r>
      <w:r w:rsidRPr="0041637C">
        <w:t xml:space="preserve"> Praha, Terminál 1 </w:t>
      </w:r>
      <w:r w:rsidR="008042C2">
        <w:t>–</w:t>
      </w:r>
      <w:r w:rsidRPr="0041637C">
        <w:t xml:space="preserve"> Tuchoměřice, Outlet </w:t>
      </w:r>
      <w:r w:rsidR="008042C2">
        <w:t>–</w:t>
      </w:r>
      <w:r w:rsidRPr="0041637C">
        <w:t xml:space="preserve"> </w:t>
      </w:r>
      <w:r w:rsidR="00BD384C">
        <w:t xml:space="preserve">Kněževes, stará hospoda – </w:t>
      </w:r>
      <w:r w:rsidRPr="0041637C">
        <w:t xml:space="preserve">Středokluky </w:t>
      </w:r>
      <w:r w:rsidR="008042C2">
        <w:t>–</w:t>
      </w:r>
      <w:r w:rsidRPr="0041637C">
        <w:t xml:space="preserve"> Koleč </w:t>
      </w:r>
      <w:r w:rsidR="008042C2">
        <w:t>–</w:t>
      </w:r>
      <w:r w:rsidRPr="0041637C">
        <w:t xml:space="preserve"> Želenice </w:t>
      </w:r>
      <w:r w:rsidR="008042C2">
        <w:t>–</w:t>
      </w:r>
      <w:r w:rsidRPr="0041637C">
        <w:t xml:space="preserve"> Slaný, aut.</w:t>
      </w:r>
      <w:r w:rsidR="008042C2">
        <w:t xml:space="preserve"> </w:t>
      </w:r>
      <w:r w:rsidRPr="0041637C">
        <w:t>nádr. (náhrada za zrušenou linku 323 a odkloněn</w:t>
      </w:r>
      <w:r w:rsidR="00BD384C">
        <w:t>é</w:t>
      </w:r>
      <w:r w:rsidRPr="0041637C">
        <w:t xml:space="preserve"> link</w:t>
      </w:r>
      <w:r w:rsidR="00BD384C">
        <w:t>y</w:t>
      </w:r>
      <w:r w:rsidRPr="0041637C">
        <w:t xml:space="preserve"> 342</w:t>
      </w:r>
      <w:r w:rsidR="00BD384C">
        <w:t xml:space="preserve"> a 429</w:t>
      </w:r>
      <w:r w:rsidRPr="0041637C">
        <w:t xml:space="preserve">). V úseku Želenice </w:t>
      </w:r>
      <w:r w:rsidR="008042C2">
        <w:t>–</w:t>
      </w:r>
      <w:r w:rsidRPr="0041637C">
        <w:t xml:space="preserve"> Slaný jede linka pouze o víkendech. </w:t>
      </w:r>
    </w:p>
    <w:p w14:paraId="7F912832" w14:textId="444F4ED1" w:rsidR="0041637C" w:rsidRPr="0041637C" w:rsidRDefault="0041637C" w:rsidP="008042C2">
      <w:pPr>
        <w:ind w:left="567" w:hanging="567"/>
      </w:pPr>
      <w:r w:rsidRPr="00A47DA0">
        <w:rPr>
          <w:b/>
          <w:bCs/>
        </w:rPr>
        <w:t>418</w:t>
      </w:r>
      <w:r w:rsidRPr="0041637C">
        <w:tab/>
        <w:t>Zkrácení intervalů v pracovní dny ráno a odpoledne z 30 na 20 minut, zavedení večerního provozu celotýdenně až do cca 23:00 v intervalu 60 minut. </w:t>
      </w:r>
    </w:p>
    <w:p w14:paraId="7EC00397" w14:textId="3AD5FFFC" w:rsidR="0041637C" w:rsidRPr="0041637C" w:rsidRDefault="0041637C" w:rsidP="008042C2">
      <w:pPr>
        <w:ind w:left="567" w:hanging="567"/>
      </w:pPr>
      <w:r w:rsidRPr="00A47DA0">
        <w:rPr>
          <w:b/>
          <w:bCs/>
        </w:rPr>
        <w:t>429</w:t>
      </w:r>
      <w:r w:rsidRPr="0041637C">
        <w:tab/>
      </w:r>
      <w:r w:rsidR="00472E9D">
        <w:t>L</w:t>
      </w:r>
      <w:r w:rsidRPr="0041637C">
        <w:t>inka je nově vedena přes obec Středokluky a jede mimo zastávky Kněževes, Stará hospoda a Kněževes, skladový areál, v úseku Hostouň – Středokluky nahrazuje současnou linku 621</w:t>
      </w:r>
      <w:r w:rsidR="008042C2">
        <w:t>.</w:t>
      </w:r>
      <w:r w:rsidRPr="0041637C">
        <w:t> </w:t>
      </w:r>
    </w:p>
    <w:p w14:paraId="6EBC941A" w14:textId="05C7BD72" w:rsidR="001B7D15" w:rsidRDefault="001B7D15" w:rsidP="008042C2">
      <w:pPr>
        <w:ind w:left="567" w:hanging="567"/>
        <w:rPr>
          <w:b/>
          <w:bCs/>
        </w:rPr>
      </w:pPr>
      <w:r>
        <w:rPr>
          <w:b/>
          <w:bCs/>
        </w:rPr>
        <w:t>430</w:t>
      </w:r>
      <w:r>
        <w:rPr>
          <w:b/>
          <w:bCs/>
        </w:rPr>
        <w:tab/>
      </w:r>
      <w:r w:rsidRPr="001B7D15">
        <w:t>Z</w:t>
      </w:r>
      <w:r>
        <w:t>pravidelnění</w:t>
      </w:r>
      <w:r w:rsidRPr="001B7D15">
        <w:t xml:space="preserve"> intervalu mezi Milovicemi a Lipníkem v pracovní dny dopoledne.</w:t>
      </w:r>
    </w:p>
    <w:p w14:paraId="7CBA3727" w14:textId="6DD3BB12" w:rsidR="00472E9D" w:rsidRDefault="00472E9D" w:rsidP="008042C2">
      <w:pPr>
        <w:ind w:left="567" w:hanging="567"/>
      </w:pPr>
      <w:r w:rsidRPr="00A47DA0">
        <w:rPr>
          <w:b/>
          <w:bCs/>
        </w:rPr>
        <w:t>432</w:t>
      </w:r>
      <w:r>
        <w:tab/>
        <w:t>Nový posilový školní spoj ráno z Milovic do Mladé Boleslavi, nový spoj v pracovní dny po poledni z Mladé Boleslavi do Lysé nad Labem.</w:t>
      </w:r>
    </w:p>
    <w:p w14:paraId="7E632A9F" w14:textId="5B92696D" w:rsidR="00EA0EC7" w:rsidRDefault="00EA0EC7" w:rsidP="008042C2">
      <w:pPr>
        <w:ind w:left="567" w:hanging="567"/>
      </w:pPr>
      <w:r w:rsidRPr="00A47DA0">
        <w:rPr>
          <w:b/>
          <w:bCs/>
        </w:rPr>
        <w:t>433</w:t>
      </w:r>
      <w:r w:rsidRPr="00A47DA0">
        <w:rPr>
          <w:b/>
          <w:bCs/>
        </w:rPr>
        <w:tab/>
      </w:r>
      <w:r>
        <w:t xml:space="preserve">Významná změna trasy: </w:t>
      </w:r>
      <w:r w:rsidR="000822C1">
        <w:t>m</w:t>
      </w:r>
      <w:r w:rsidR="000822C1" w:rsidRPr="000822C1">
        <w:t>ezi Hořátví a Pečkami již nejede přes Sadskou a Milčice, nýbrž je vedena vždy přes Kostelní Lhotu a odtud přímo do Peček (v úsecích přes Sadskou nahrazena novou linkou 833)</w:t>
      </w:r>
      <w:r w:rsidR="000822C1">
        <w:t>.</w:t>
      </w:r>
      <w:r>
        <w:t xml:space="preserve"> Linka je nově koordinována s novou linkou 833 a v pracovní dny je rozšířen provoz na území Nym</w:t>
      </w:r>
      <w:r w:rsidR="00472E9D">
        <w:t>b</w:t>
      </w:r>
      <w:r>
        <w:t>urk</w:t>
      </w:r>
      <w:r w:rsidR="00472E9D">
        <w:t>a</w:t>
      </w:r>
      <w:r>
        <w:t xml:space="preserve"> až cca do 23:00.</w:t>
      </w:r>
      <w:r w:rsidR="00BD384C">
        <w:t xml:space="preserve"> Zavedení víkendového provozu v úseku Nymburk hl. nádr. – Nymburk, Zálabí v intervalu 120 minut – část spojů pokračuje ze zastávky Nymburk, nám. jako linka 493 do Poděbrad.</w:t>
      </w:r>
      <w:r w:rsidR="00575D28">
        <w:t xml:space="preserve"> Zavedení celodenních návazností na vlaky v Pečkách a Nymburce.</w:t>
      </w:r>
    </w:p>
    <w:p w14:paraId="6CD34D24" w14:textId="4DF29139" w:rsidR="00472E9D" w:rsidRDefault="00472E9D" w:rsidP="008042C2">
      <w:pPr>
        <w:ind w:left="567" w:hanging="567"/>
      </w:pPr>
      <w:r w:rsidRPr="00A47DA0">
        <w:rPr>
          <w:b/>
          <w:bCs/>
        </w:rPr>
        <w:t>434</w:t>
      </w:r>
      <w:r w:rsidRPr="00A47DA0">
        <w:rPr>
          <w:b/>
          <w:bCs/>
        </w:rPr>
        <w:tab/>
      </w:r>
      <w:r>
        <w:t>Nový 1 pár spojů v pracovní dny ráno Milovice – Benátky nad Jizerou, 1 pár spojů v pracovní dny odpoledne prodloužen o úsek Milovice – Nymburk.</w:t>
      </w:r>
    </w:p>
    <w:p w14:paraId="6FF39221" w14:textId="3A0B166B" w:rsidR="00472E9D" w:rsidRDefault="00472E9D" w:rsidP="008042C2">
      <w:pPr>
        <w:ind w:left="567" w:hanging="567"/>
      </w:pPr>
      <w:r w:rsidRPr="00A47DA0">
        <w:rPr>
          <w:b/>
          <w:bCs/>
        </w:rPr>
        <w:lastRenderedPageBreak/>
        <w:t>436</w:t>
      </w:r>
      <w:r>
        <w:tab/>
        <w:t>Nový 1 pár spojů v pracovní dny odpoledne, poslední večerní spoj z Nymburka prodloužen o úsek Vlkava – Lipník.</w:t>
      </w:r>
    </w:p>
    <w:p w14:paraId="40E31700" w14:textId="1E536EEA" w:rsidR="00CD35D1" w:rsidRDefault="00CD35D1" w:rsidP="008042C2">
      <w:pPr>
        <w:ind w:left="567" w:hanging="567"/>
        <w:rPr>
          <w:b/>
          <w:bCs/>
        </w:rPr>
      </w:pPr>
      <w:r>
        <w:rPr>
          <w:b/>
          <w:bCs/>
        </w:rPr>
        <w:t>442</w:t>
      </w:r>
      <w:r>
        <w:rPr>
          <w:b/>
          <w:bCs/>
        </w:rPr>
        <w:tab/>
      </w:r>
      <w:r w:rsidRPr="00CD35D1">
        <w:t>1 ranní spoj do Benátek nad Jizerou jede nově přes zastávku Lysá nad Labem, škola.</w:t>
      </w:r>
    </w:p>
    <w:p w14:paraId="30686DBF" w14:textId="7FF831B4" w:rsidR="00472E9D" w:rsidRDefault="00472E9D" w:rsidP="008042C2">
      <w:pPr>
        <w:ind w:left="567" w:hanging="567"/>
      </w:pPr>
      <w:r w:rsidRPr="00A47DA0">
        <w:rPr>
          <w:b/>
          <w:bCs/>
        </w:rPr>
        <w:t>443</w:t>
      </w:r>
      <w:r>
        <w:tab/>
        <w:t>Úprava trasy na území Nymburka, zrušení prvního a posledního spoje v pracovní dny v trase Sadská – Nymburk.</w:t>
      </w:r>
    </w:p>
    <w:p w14:paraId="7FCB87E5" w14:textId="25A6FAC6" w:rsidR="006C0A00" w:rsidRDefault="006C0A00" w:rsidP="008042C2">
      <w:pPr>
        <w:ind w:left="567" w:hanging="567"/>
      </w:pPr>
      <w:r w:rsidRPr="00A47DA0">
        <w:rPr>
          <w:b/>
          <w:bCs/>
        </w:rPr>
        <w:t>445</w:t>
      </w:r>
      <w:r>
        <w:tab/>
        <w:t>Rozšíření večerního provozu v pracovní dny mezi Vraným nad Vltavou a Zvolí.</w:t>
      </w:r>
    </w:p>
    <w:p w14:paraId="2756C625" w14:textId="07CA87E1" w:rsidR="0041637C" w:rsidRPr="0041637C" w:rsidRDefault="0041637C" w:rsidP="008042C2">
      <w:pPr>
        <w:ind w:left="567" w:hanging="567"/>
      </w:pPr>
      <w:r w:rsidRPr="00A47DA0">
        <w:rPr>
          <w:b/>
          <w:bCs/>
        </w:rPr>
        <w:t>454</w:t>
      </w:r>
      <w:r w:rsidRPr="0041637C">
        <w:tab/>
        <w:t xml:space="preserve">1 spoj v pracovní dny odpoledne ze Sedlčan prodloužen o úsek Sedlec-Prčice, náměstí </w:t>
      </w:r>
      <w:r w:rsidR="008042C2">
        <w:t>–</w:t>
      </w:r>
      <w:r w:rsidRPr="0041637C">
        <w:t xml:space="preserve"> Červený Újezd</w:t>
      </w:r>
      <w:r w:rsidR="008042C2">
        <w:t xml:space="preserve"> (od 30. 8.).</w:t>
      </w:r>
      <w:r w:rsidRPr="0041637C">
        <w:t> </w:t>
      </w:r>
    </w:p>
    <w:p w14:paraId="6A01FAA9" w14:textId="5A96A018" w:rsidR="004F6563" w:rsidRDefault="004F6563" w:rsidP="008042C2">
      <w:pPr>
        <w:ind w:left="567" w:hanging="567"/>
      </w:pPr>
      <w:r w:rsidRPr="00A47DA0">
        <w:rPr>
          <w:b/>
          <w:bCs/>
        </w:rPr>
        <w:t>459</w:t>
      </w:r>
      <w:r>
        <w:tab/>
        <w:t>Změna trasy mezi Sudoměřicemi u Tábora a Chotovinami o víkendech, nová zastávka Nemyšl, Záhoříčko pro všechny spoje (od 30. 8.).</w:t>
      </w:r>
    </w:p>
    <w:p w14:paraId="47E2ECE9" w14:textId="59869C44" w:rsidR="004F6563" w:rsidRDefault="004F6563" w:rsidP="008042C2">
      <w:pPr>
        <w:ind w:left="567" w:hanging="567"/>
      </w:pPr>
      <w:r w:rsidRPr="00A47DA0">
        <w:rPr>
          <w:b/>
          <w:bCs/>
        </w:rPr>
        <w:t>467</w:t>
      </w:r>
      <w:r>
        <w:tab/>
        <w:t>Nový spoj v pracovní dny ráno z Krabčic do Roudnice nad Labem</w:t>
      </w:r>
      <w:r w:rsidR="00575D28">
        <w:t xml:space="preserve"> (přímý spoj z linky 475)</w:t>
      </w:r>
      <w:r>
        <w:t xml:space="preserve"> a nový spoj v pracovní dny dopoledne z Roudnice nad Labem do Mělníka.</w:t>
      </w:r>
    </w:p>
    <w:p w14:paraId="5DFB121D" w14:textId="1EC35550" w:rsidR="004F6563" w:rsidRDefault="004F6563" w:rsidP="008042C2">
      <w:pPr>
        <w:ind w:left="567" w:hanging="567"/>
      </w:pPr>
      <w:r w:rsidRPr="00A47DA0">
        <w:rPr>
          <w:b/>
          <w:bCs/>
        </w:rPr>
        <w:t>475</w:t>
      </w:r>
      <w:r>
        <w:tab/>
        <w:t xml:space="preserve">1 spoj v pracovní dny ráno z Mělníka prodloužen o úsek Bechlín, ObÚ – Krabčice (a dále jako linka 467 do Roudnice nad Labem). 1 spoj </w:t>
      </w:r>
      <w:r w:rsidR="00472E9D">
        <w:t>v</w:t>
      </w:r>
      <w:r>
        <w:t xml:space="preserve"> pracovn</w:t>
      </w:r>
      <w:r w:rsidR="00EA0EC7">
        <w:t>í</w:t>
      </w:r>
      <w:r>
        <w:t xml:space="preserve"> dny ráno z Bechlína zkrácen a jede až z Horních Počapel</w:t>
      </w:r>
      <w:r w:rsidR="00EA0EC7">
        <w:t>.</w:t>
      </w:r>
    </w:p>
    <w:p w14:paraId="1C868486" w14:textId="4FCE12D2" w:rsidR="006C0A00" w:rsidRDefault="006C0A00" w:rsidP="008042C2">
      <w:pPr>
        <w:ind w:left="567" w:hanging="567"/>
      </w:pPr>
      <w:r w:rsidRPr="00A47DA0">
        <w:rPr>
          <w:b/>
          <w:bCs/>
        </w:rPr>
        <w:t>484</w:t>
      </w:r>
      <w:r>
        <w:tab/>
        <w:t>Nový poslední večerní pár spojů v pracovní dny v trase Horoušany – Úvaly, žel.st.</w:t>
      </w:r>
    </w:p>
    <w:p w14:paraId="46FC50E2" w14:textId="7545CAEB" w:rsidR="0041637C" w:rsidRPr="0041637C" w:rsidRDefault="0041637C" w:rsidP="008042C2">
      <w:pPr>
        <w:ind w:left="567" w:hanging="567"/>
      </w:pPr>
      <w:r w:rsidRPr="00A47DA0">
        <w:rPr>
          <w:b/>
          <w:bCs/>
        </w:rPr>
        <w:t>487</w:t>
      </w:r>
      <w:r w:rsidRPr="0041637C">
        <w:tab/>
        <w:t>1 spoj v pracovní dny ráno z Vlašimi jede nově také Psáře, Kácov a Holšice</w:t>
      </w:r>
      <w:r w:rsidR="008042C2">
        <w:t xml:space="preserve"> (od 30. 8.).</w:t>
      </w:r>
      <w:r w:rsidRPr="0041637C">
        <w:t> </w:t>
      </w:r>
    </w:p>
    <w:p w14:paraId="072A5617" w14:textId="466029D3" w:rsidR="00BD384C" w:rsidRDefault="00BD384C" w:rsidP="008042C2">
      <w:pPr>
        <w:ind w:left="567" w:hanging="567"/>
      </w:pPr>
      <w:r w:rsidRPr="00A47DA0">
        <w:rPr>
          <w:b/>
          <w:bCs/>
        </w:rPr>
        <w:t>493</w:t>
      </w:r>
      <w:r>
        <w:tab/>
        <w:t>Změna trasy na území Nymburka, zavedení víkendového provozu (3 páry spojů v trase Poděbrady, žel. st. - Nymburk, nám., odkud dále pokračují jako linka 433 do zastávky Nymburk, hl. nádr.).</w:t>
      </w:r>
    </w:p>
    <w:p w14:paraId="58B7C6F7" w14:textId="7A96D305" w:rsidR="0041637C" w:rsidRPr="0041637C" w:rsidRDefault="0041637C" w:rsidP="008042C2">
      <w:pPr>
        <w:ind w:left="567" w:hanging="567"/>
      </w:pPr>
      <w:r w:rsidRPr="00A47DA0">
        <w:rPr>
          <w:b/>
          <w:bCs/>
        </w:rPr>
        <w:t>532</w:t>
      </w:r>
      <w:r w:rsidRPr="0041637C">
        <w:tab/>
        <w:t>Změna počtu spojů jedoucích přes zastávku Votice, Amerika</w:t>
      </w:r>
      <w:r w:rsidR="008042C2">
        <w:t xml:space="preserve"> (od 30. 8.).</w:t>
      </w:r>
      <w:r w:rsidRPr="0041637C">
        <w:t> </w:t>
      </w:r>
    </w:p>
    <w:p w14:paraId="23A92A2E" w14:textId="687CED75" w:rsidR="00BD384C" w:rsidRDefault="00BD384C" w:rsidP="008042C2">
      <w:pPr>
        <w:ind w:left="567" w:hanging="567"/>
      </w:pPr>
      <w:r w:rsidRPr="00A47DA0">
        <w:rPr>
          <w:b/>
          <w:bCs/>
        </w:rPr>
        <w:t>621</w:t>
      </w:r>
      <w:r>
        <w:tab/>
        <w:t xml:space="preserve">Linka je zrušena (Hostouň – Středokluky, u školy) a nahrazena </w:t>
      </w:r>
      <w:r w:rsidR="00615522">
        <w:t>nově trasovanou linkou 429.</w:t>
      </w:r>
    </w:p>
    <w:p w14:paraId="1D58DBE8" w14:textId="5DAFB9AC" w:rsidR="0041637C" w:rsidRPr="0041637C" w:rsidRDefault="0041637C" w:rsidP="008042C2">
      <w:pPr>
        <w:ind w:left="567" w:hanging="567"/>
      </w:pPr>
      <w:r w:rsidRPr="00A47DA0">
        <w:rPr>
          <w:b/>
          <w:bCs/>
        </w:rPr>
        <w:t>630</w:t>
      </w:r>
      <w:r w:rsidRPr="0041637C">
        <w:tab/>
        <w:t>Úprava obsluhy zastávek Malé Přílepy a Lhotka u Berouna, náves vybranými spoji. </w:t>
      </w:r>
    </w:p>
    <w:p w14:paraId="74F91584" w14:textId="19D36074" w:rsidR="0041637C" w:rsidRPr="0041637C" w:rsidRDefault="0041637C" w:rsidP="008042C2">
      <w:pPr>
        <w:ind w:left="567" w:hanging="567"/>
      </w:pPr>
      <w:r w:rsidRPr="00A47DA0">
        <w:rPr>
          <w:b/>
          <w:bCs/>
        </w:rPr>
        <w:t>636</w:t>
      </w:r>
      <w:r w:rsidRPr="0041637C">
        <w:tab/>
        <w:t xml:space="preserve">Linka je částí spojů v pracovní dny ráno a odpoledne prodloužena o úsek Chyňava, U Jonášů </w:t>
      </w:r>
      <w:r w:rsidR="008042C2">
        <w:t>–</w:t>
      </w:r>
      <w:r w:rsidRPr="0041637C">
        <w:t xml:space="preserve"> Hýskov, náměstí 5. května. </w:t>
      </w:r>
    </w:p>
    <w:p w14:paraId="4D94DEBC" w14:textId="1D8B3B93" w:rsidR="00076CDC" w:rsidRDefault="000822C1" w:rsidP="008042C2">
      <w:pPr>
        <w:ind w:left="567" w:hanging="567"/>
      </w:pPr>
      <w:r>
        <w:rPr>
          <w:noProof/>
        </w:rPr>
        <w:drawing>
          <wp:anchor distT="0" distB="0" distL="114300" distR="114300" simplePos="0" relativeHeight="251660288" behindDoc="0" locked="0" layoutInCell="1" allowOverlap="1" wp14:anchorId="1C8350BD" wp14:editId="4E732F1C">
            <wp:simplePos x="0" y="0"/>
            <wp:positionH relativeFrom="margin">
              <wp:posOffset>2640965</wp:posOffset>
            </wp:positionH>
            <wp:positionV relativeFrom="paragraph">
              <wp:posOffset>236220</wp:posOffset>
            </wp:positionV>
            <wp:extent cx="3829050" cy="4917440"/>
            <wp:effectExtent l="0" t="0" r="0" b="0"/>
            <wp:wrapSquare wrapText="bothSides"/>
            <wp:docPr id="530255150"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9050" cy="4917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6CDC" w:rsidRPr="00A47DA0">
        <w:rPr>
          <w:b/>
          <w:bCs/>
        </w:rPr>
        <w:t>656</w:t>
      </w:r>
      <w:r w:rsidR="00076CDC">
        <w:tab/>
        <w:t>Pro 1 školní spoj v pracovní dny ráno z Čakoviček zřízeny zastávky Líbeznice, pošta a Bašť, zrušen 1 spoj v pracovní dny ráno z Měšic do Líbeznic.</w:t>
      </w:r>
    </w:p>
    <w:p w14:paraId="5960DB9F" w14:textId="7D33D366" w:rsidR="00BD384C" w:rsidRDefault="00BD384C" w:rsidP="008042C2">
      <w:pPr>
        <w:ind w:left="567" w:hanging="567"/>
      </w:pPr>
      <w:r w:rsidRPr="00A47DA0">
        <w:rPr>
          <w:b/>
          <w:bCs/>
        </w:rPr>
        <w:t>673</w:t>
      </w:r>
      <w:r>
        <w:tab/>
        <w:t>Rozšíření víkendového provozu o 1 pár spojů v úseku Nymburk – Chleby.</w:t>
      </w:r>
    </w:p>
    <w:p w14:paraId="76658792" w14:textId="7A4DFAEB" w:rsidR="006C0A00" w:rsidRDefault="006C0A00" w:rsidP="008042C2">
      <w:pPr>
        <w:ind w:left="567" w:hanging="567"/>
      </w:pPr>
      <w:r w:rsidRPr="00A47DA0">
        <w:rPr>
          <w:b/>
          <w:bCs/>
        </w:rPr>
        <w:t>677</w:t>
      </w:r>
      <w:r>
        <w:tab/>
      </w:r>
      <w:r w:rsidR="00456BDD">
        <w:t>N</w:t>
      </w:r>
      <w:r>
        <w:t>ový školní spoj v pracovní dny v poledne Nehvizdy, škola – Vyšehořovice, Vyšehořovičky.</w:t>
      </w:r>
    </w:p>
    <w:p w14:paraId="12BB58AD" w14:textId="454C5CA7" w:rsidR="0041637C" w:rsidRPr="0041637C" w:rsidRDefault="0041637C" w:rsidP="008042C2">
      <w:pPr>
        <w:ind w:left="567" w:hanging="567"/>
      </w:pPr>
      <w:r w:rsidRPr="00A47DA0">
        <w:rPr>
          <w:b/>
          <w:bCs/>
        </w:rPr>
        <w:t>698</w:t>
      </w:r>
      <w:r w:rsidRPr="0041637C">
        <w:tab/>
        <w:t>1 spoj v pracovní dny ráno z Velenky je prodloužen o zastávku Poříčany, žel.st. </w:t>
      </w:r>
      <w:r w:rsidR="00575D28">
        <w:t>Ranní spoje nově navazují na vlaky R41</w:t>
      </w:r>
    </w:p>
    <w:p w14:paraId="384591BB" w14:textId="10035BB8" w:rsidR="0041637C" w:rsidRPr="0041637C" w:rsidRDefault="0041637C" w:rsidP="008042C2">
      <w:pPr>
        <w:ind w:left="567" w:hanging="567"/>
      </w:pPr>
      <w:r w:rsidRPr="00A47DA0">
        <w:rPr>
          <w:b/>
          <w:bCs/>
        </w:rPr>
        <w:t>706</w:t>
      </w:r>
      <w:r w:rsidRPr="0041637C">
        <w:tab/>
        <w:t>Zrušení obsluhy zastávky Horní Kruty, Bohouňovice II vybraným spojem</w:t>
      </w:r>
      <w:r w:rsidR="008042C2">
        <w:t xml:space="preserve"> (od 30. 8.).</w:t>
      </w:r>
      <w:r w:rsidRPr="0041637C">
        <w:t> </w:t>
      </w:r>
    </w:p>
    <w:p w14:paraId="5FF48534" w14:textId="41C9EB15" w:rsidR="0041637C" w:rsidRPr="0041637C" w:rsidRDefault="0041637C" w:rsidP="008042C2">
      <w:pPr>
        <w:ind w:left="567" w:hanging="567"/>
      </w:pPr>
      <w:r w:rsidRPr="00A47DA0">
        <w:rPr>
          <w:b/>
          <w:bCs/>
        </w:rPr>
        <w:t>775</w:t>
      </w:r>
      <w:r w:rsidRPr="0041637C">
        <w:tab/>
        <w:t>1 pár spojů v pracovní dny ráno prodloužen o úsek Luštěnice, Slunečn</w:t>
      </w:r>
      <w:r w:rsidR="00575D28">
        <w:t>í</w:t>
      </w:r>
      <w:r w:rsidRPr="0041637C">
        <w:t xml:space="preserve"> </w:t>
      </w:r>
      <w:r w:rsidR="008042C2">
        <w:t>–</w:t>
      </w:r>
      <w:r w:rsidRPr="0041637C">
        <w:t xml:space="preserve"> Benátky nad Jizerou, aut.st. </w:t>
      </w:r>
      <w:r w:rsidR="008042C2">
        <w:t>(od 30. 8.).</w:t>
      </w:r>
    </w:p>
    <w:p w14:paraId="42A706AA" w14:textId="73DE7534" w:rsidR="0041637C" w:rsidRPr="0041637C" w:rsidRDefault="0041637C" w:rsidP="008042C2">
      <w:pPr>
        <w:ind w:left="567" w:hanging="567"/>
      </w:pPr>
      <w:r w:rsidRPr="00A47DA0">
        <w:rPr>
          <w:b/>
          <w:bCs/>
        </w:rPr>
        <w:t>798</w:t>
      </w:r>
      <w:r w:rsidRPr="0041637C">
        <w:tab/>
        <w:t>Změna sledu zastávek v oblasti Teplýšovic</w:t>
      </w:r>
      <w:r w:rsidR="008042C2">
        <w:t xml:space="preserve"> (od 30. 8.).</w:t>
      </w:r>
      <w:r w:rsidRPr="0041637C">
        <w:t> </w:t>
      </w:r>
    </w:p>
    <w:p w14:paraId="1CB77B61" w14:textId="531C9107" w:rsidR="0041637C" w:rsidRPr="0041637C" w:rsidRDefault="0041637C" w:rsidP="008042C2">
      <w:pPr>
        <w:ind w:left="567" w:hanging="567"/>
      </w:pPr>
      <w:r w:rsidRPr="00A47DA0">
        <w:rPr>
          <w:b/>
          <w:bCs/>
        </w:rPr>
        <w:t>825</w:t>
      </w:r>
      <w:r w:rsidRPr="0041637C">
        <w:tab/>
        <w:t>Trasa linky je rozšířena o zastávky Mezouň, Letník; Vysoký Újezd, sokolovna; Beroun, nemocnice; Králův Dvůr, nádraží</w:t>
      </w:r>
      <w:r w:rsidR="008042C2">
        <w:t>.</w:t>
      </w:r>
      <w:r w:rsidRPr="0041637C">
        <w:t> </w:t>
      </w:r>
      <w:r w:rsidR="00CD35D1">
        <w:t>Linka nově neobsluhuje zastávku Králův Dvůr, Fučíkova.</w:t>
      </w:r>
    </w:p>
    <w:p w14:paraId="460506FD" w14:textId="2D96DE82" w:rsidR="0041637C" w:rsidRPr="0041637C" w:rsidRDefault="0041637C" w:rsidP="008042C2">
      <w:pPr>
        <w:ind w:left="567" w:hanging="567"/>
      </w:pPr>
      <w:r w:rsidRPr="00A47DA0">
        <w:rPr>
          <w:b/>
          <w:bCs/>
        </w:rPr>
        <w:t>826</w:t>
      </w:r>
      <w:r w:rsidRPr="0041637C">
        <w:tab/>
        <w:t>Zrušení obsluhy Milčic vybranými spoji (nahrazeno linkou 833). </w:t>
      </w:r>
    </w:p>
    <w:p w14:paraId="49E9EE14" w14:textId="6DAE9389" w:rsidR="0041637C" w:rsidRPr="0041637C" w:rsidRDefault="0041637C" w:rsidP="008042C2">
      <w:pPr>
        <w:ind w:left="567" w:hanging="567"/>
      </w:pPr>
      <w:r w:rsidRPr="00A47DA0">
        <w:rPr>
          <w:b/>
          <w:bCs/>
        </w:rPr>
        <w:t>833</w:t>
      </w:r>
      <w:r w:rsidRPr="0041637C">
        <w:tab/>
        <w:t xml:space="preserve">Nová linka v trase Nymburk, hl. nádr. – Zvěřínek – Sadská – Milčice – Pečky, žel.st. Mezi Nymburkem a Hořátví je časově koordinována s linkou 433. Linka je v provozu pouze v pracovní dny, část spojů jede jen v trase Nymburk </w:t>
      </w:r>
      <w:r w:rsidR="008042C2">
        <w:t>–</w:t>
      </w:r>
      <w:r w:rsidRPr="0041637C">
        <w:t xml:space="preserve"> Sadská a část jen v trase Sadská </w:t>
      </w:r>
      <w:r w:rsidR="008042C2">
        <w:t>–</w:t>
      </w:r>
      <w:r w:rsidRPr="0041637C">
        <w:t xml:space="preserve"> Pečky. </w:t>
      </w:r>
    </w:p>
    <w:p w14:paraId="2E5F4AC3" w14:textId="68291E12" w:rsidR="0041637C" w:rsidRPr="0041637C" w:rsidRDefault="0041637C" w:rsidP="008042C2">
      <w:pPr>
        <w:ind w:left="567" w:hanging="567"/>
      </w:pPr>
      <w:r w:rsidRPr="00A47DA0">
        <w:rPr>
          <w:b/>
          <w:bCs/>
        </w:rPr>
        <w:t>841</w:t>
      </w:r>
      <w:r w:rsidRPr="0041637C">
        <w:tab/>
        <w:t xml:space="preserve">Nový spoj v pracovní dny ráno Vlašim, Terminál </w:t>
      </w:r>
      <w:r w:rsidR="008042C2">
        <w:t>–</w:t>
      </w:r>
      <w:r w:rsidRPr="0041637C">
        <w:t xml:space="preserve"> Vlašim, ZŠ Sídliště (přímý spoj z linky 843)</w:t>
      </w:r>
      <w:r w:rsidR="008042C2">
        <w:t xml:space="preserve"> (od 30. 8.).</w:t>
      </w:r>
      <w:r w:rsidRPr="0041637C">
        <w:t> </w:t>
      </w:r>
    </w:p>
    <w:p w14:paraId="18C3D7FC" w14:textId="7FAD1F1A" w:rsidR="0041637C" w:rsidRPr="0041637C" w:rsidRDefault="0041637C" w:rsidP="008042C2">
      <w:pPr>
        <w:ind w:left="567" w:hanging="567"/>
      </w:pPr>
      <w:r w:rsidRPr="00A47DA0">
        <w:rPr>
          <w:b/>
          <w:bCs/>
        </w:rPr>
        <w:lastRenderedPageBreak/>
        <w:t>918</w:t>
      </w:r>
      <w:r w:rsidRPr="0041637C">
        <w:tab/>
        <w:t xml:space="preserve">Nová noční linka v trase Hlubočepy </w:t>
      </w:r>
      <w:r w:rsidR="008042C2">
        <w:t>–</w:t>
      </w:r>
      <w:r w:rsidRPr="0041637C">
        <w:t xml:space="preserve"> Nádraží Hlubočepy </w:t>
      </w:r>
      <w:r w:rsidR="008042C2">
        <w:t>–</w:t>
      </w:r>
      <w:r w:rsidRPr="0041637C">
        <w:t xml:space="preserve"> Poliklinika Barrandov – Radnice Slivenec – Pod Lochkovem (v provozu celotýdenně v intervalu 60 minut). </w:t>
      </w:r>
    </w:p>
    <w:p w14:paraId="2C419A6B" w14:textId="6E0D38CD" w:rsidR="0041637C" w:rsidRPr="0041637C" w:rsidRDefault="0041637C" w:rsidP="008042C2">
      <w:pPr>
        <w:ind w:left="567" w:hanging="567"/>
      </w:pPr>
      <w:r w:rsidRPr="00A47DA0">
        <w:rPr>
          <w:b/>
          <w:bCs/>
        </w:rPr>
        <w:t>951</w:t>
      </w:r>
      <w:r w:rsidRPr="0041637C">
        <w:tab/>
        <w:t>Noční linka do Černošic a Dobřichovic je na území Prahy přetrasována, již nejede z Chaplinova náměstí, ale ze Smíchovského nádraží přes Velkou Chuchli do Radotína a dále po své trase. </w:t>
      </w:r>
    </w:p>
    <w:p w14:paraId="6BCDB35D" w14:textId="5D5EE741" w:rsidR="0041637C" w:rsidRPr="0041637C" w:rsidRDefault="0084335A" w:rsidP="008042C2">
      <w:pPr>
        <w:ind w:left="567" w:hanging="567"/>
      </w:pPr>
      <w:r>
        <w:rPr>
          <w:noProof/>
        </w:rPr>
        <w:drawing>
          <wp:anchor distT="0" distB="0" distL="114300" distR="114300" simplePos="0" relativeHeight="251661312" behindDoc="0" locked="0" layoutInCell="1" allowOverlap="1" wp14:anchorId="58E432C0" wp14:editId="1CDA8574">
            <wp:simplePos x="0" y="0"/>
            <wp:positionH relativeFrom="margin">
              <wp:align>right</wp:align>
            </wp:positionH>
            <wp:positionV relativeFrom="paragraph">
              <wp:posOffset>362585</wp:posOffset>
            </wp:positionV>
            <wp:extent cx="6406515" cy="3804285"/>
            <wp:effectExtent l="0" t="0" r="0" b="5715"/>
            <wp:wrapSquare wrapText="bothSides"/>
            <wp:docPr id="69938534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6515" cy="3804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637C" w:rsidRPr="00A47DA0">
        <w:rPr>
          <w:b/>
          <w:bCs/>
        </w:rPr>
        <w:t>962</w:t>
      </w:r>
      <w:r w:rsidR="0041637C" w:rsidRPr="0041637C">
        <w:tab/>
        <w:t xml:space="preserve">Nová noční linka trase Slivenec </w:t>
      </w:r>
      <w:r w:rsidR="008042C2">
        <w:t>–</w:t>
      </w:r>
      <w:r w:rsidR="0041637C" w:rsidRPr="0041637C">
        <w:t xml:space="preserve"> Ořech </w:t>
      </w:r>
      <w:r w:rsidR="008042C2">
        <w:t>–</w:t>
      </w:r>
      <w:r w:rsidR="0041637C" w:rsidRPr="0041637C">
        <w:t xml:space="preserve"> Zbuzany, nádraží </w:t>
      </w:r>
      <w:r w:rsidR="008042C2">
        <w:t>–</w:t>
      </w:r>
      <w:r w:rsidR="0041637C" w:rsidRPr="0041637C">
        <w:t xml:space="preserve"> Jinočany, náměstí (v provozu celotýdenně v intervalu 60 minut). </w:t>
      </w:r>
    </w:p>
    <w:p w14:paraId="56DBDEEE" w14:textId="5F107F91" w:rsidR="00A47DA0" w:rsidRDefault="0041637C" w:rsidP="0041637C">
      <w:pPr>
        <w:pStyle w:val="Nadpis2"/>
      </w:pPr>
      <w:r w:rsidRPr="0041637C">
        <w:t>Změny zastávek</w:t>
      </w:r>
      <w:r w:rsidR="00A47DA0">
        <w:t xml:space="preserve"> v Praze</w:t>
      </w:r>
    </w:p>
    <w:p w14:paraId="6EE8A48E" w14:textId="621A7438" w:rsidR="00A47DA0" w:rsidRPr="0041637C" w:rsidRDefault="00A47DA0" w:rsidP="00A47DA0">
      <w:pPr>
        <w:ind w:left="3828" w:hanging="3828"/>
      </w:pPr>
      <w:r w:rsidRPr="00A47DA0">
        <w:rPr>
          <w:b/>
          <w:bCs/>
        </w:rPr>
        <w:t>Popelka</w:t>
      </w:r>
      <w:r w:rsidRPr="0041637C">
        <w:tab/>
        <w:t>Nový název pro zastávku U Blaženky (od 29. 8.) </w:t>
      </w:r>
    </w:p>
    <w:p w14:paraId="01587CF1" w14:textId="463482B8" w:rsidR="00236961" w:rsidRPr="00236961" w:rsidRDefault="00236961" w:rsidP="00A47DA0">
      <w:pPr>
        <w:ind w:left="3828" w:hanging="3828"/>
      </w:pPr>
      <w:r>
        <w:rPr>
          <w:b/>
          <w:bCs/>
        </w:rPr>
        <w:t>Poříčanská</w:t>
      </w:r>
      <w:r>
        <w:rPr>
          <w:b/>
          <w:bCs/>
        </w:rPr>
        <w:tab/>
      </w:r>
      <w:r w:rsidRPr="00236961">
        <w:t>Nová zastávka pro linky 141, 206 a 259 (od 29. 8.)</w:t>
      </w:r>
    </w:p>
    <w:p w14:paraId="1657AE97" w14:textId="17E6591C" w:rsidR="00236961" w:rsidRPr="00236961" w:rsidRDefault="00236961" w:rsidP="00A47DA0">
      <w:pPr>
        <w:ind w:left="3828" w:hanging="3828"/>
      </w:pPr>
      <w:r>
        <w:rPr>
          <w:b/>
          <w:bCs/>
        </w:rPr>
        <w:t>Radnice Letňany</w:t>
      </w:r>
      <w:r>
        <w:rPr>
          <w:b/>
          <w:bCs/>
        </w:rPr>
        <w:tab/>
      </w:r>
      <w:r>
        <w:t>Nová zastávka pro linky 158, 166, 195 a 914 (od 29. 8.)</w:t>
      </w:r>
    </w:p>
    <w:p w14:paraId="01630D75" w14:textId="2AFF11B9" w:rsidR="00236961" w:rsidRDefault="00A47DA0" w:rsidP="00A47DA0">
      <w:pPr>
        <w:ind w:left="3828" w:hanging="3828"/>
      </w:pPr>
      <w:r w:rsidRPr="00A47DA0">
        <w:rPr>
          <w:b/>
          <w:bCs/>
        </w:rPr>
        <w:t>Sourozenců Čapkových</w:t>
      </w:r>
      <w:r w:rsidRPr="0041637C">
        <w:tab/>
        <w:t>Nová zastávka pro linky 124, 139, 150, 155, 213 (od 29. 8.)</w:t>
      </w:r>
    </w:p>
    <w:p w14:paraId="2C36CB38" w14:textId="4882067A" w:rsidR="00236961" w:rsidRPr="00236961" w:rsidRDefault="00236961" w:rsidP="00A47DA0">
      <w:pPr>
        <w:ind w:left="3828" w:hanging="3828"/>
      </w:pPr>
      <w:r>
        <w:rPr>
          <w:b/>
          <w:bCs/>
        </w:rPr>
        <w:t>Vrbova</w:t>
      </w:r>
      <w:r>
        <w:rPr>
          <w:b/>
          <w:bCs/>
        </w:rPr>
        <w:tab/>
      </w:r>
      <w:r w:rsidRPr="00236961">
        <w:t>Nová zastávka pro linky 196, 197 a 901 také ve směru Novodvorská (od 29. 8.)</w:t>
      </w:r>
    </w:p>
    <w:p w14:paraId="6DFDE035" w14:textId="7AF53673" w:rsidR="00A47DA0" w:rsidRPr="0041637C" w:rsidRDefault="00236961" w:rsidP="00A47DA0">
      <w:pPr>
        <w:ind w:left="3828" w:hanging="3828"/>
      </w:pPr>
      <w:r>
        <w:rPr>
          <w:b/>
          <w:bCs/>
        </w:rPr>
        <w:t>Zličín</w:t>
      </w:r>
      <w:r>
        <w:rPr>
          <w:b/>
          <w:bCs/>
        </w:rPr>
        <w:tab/>
      </w:r>
      <w:r w:rsidRPr="00236961">
        <w:t>Nová zastávka v Řevnické ulici pro linky 130, 180 a 246 (od 29. 8.)</w:t>
      </w:r>
      <w:r w:rsidR="00A47DA0" w:rsidRPr="0041637C">
        <w:t> </w:t>
      </w:r>
    </w:p>
    <w:p w14:paraId="4D66F557" w14:textId="0EAE8F45" w:rsidR="0041637C" w:rsidRPr="0041637C" w:rsidRDefault="00A47DA0" w:rsidP="0041637C">
      <w:pPr>
        <w:pStyle w:val="Nadpis2"/>
      </w:pPr>
      <w:r>
        <w:t>Změny zastávek ve Středočeském kraji</w:t>
      </w:r>
      <w:r w:rsidR="0041637C" w:rsidRPr="0041637C">
        <w:t> </w:t>
      </w:r>
    </w:p>
    <w:p w14:paraId="09F9523C" w14:textId="1D394918" w:rsidR="004F6563" w:rsidRDefault="004F6563" w:rsidP="008042C2">
      <w:pPr>
        <w:ind w:left="3828" w:hanging="3828"/>
      </w:pPr>
      <w:r w:rsidRPr="00A47DA0">
        <w:rPr>
          <w:b/>
          <w:bCs/>
        </w:rPr>
        <w:t>Bratronice, náves</w:t>
      </w:r>
      <w:r>
        <w:tab/>
      </w:r>
      <w:r w:rsidRPr="0041637C">
        <w:t>Nový název pro zastávku</w:t>
      </w:r>
      <w:r>
        <w:t xml:space="preserve"> Bratronice </w:t>
      </w:r>
      <w:r w:rsidR="00CD35D1">
        <w:t>(na návsi)</w:t>
      </w:r>
    </w:p>
    <w:p w14:paraId="6D356157" w14:textId="2A9D947D" w:rsidR="004F6563" w:rsidRDefault="004F6563" w:rsidP="008042C2">
      <w:pPr>
        <w:ind w:left="3828" w:hanging="3828"/>
      </w:pPr>
      <w:r w:rsidRPr="00A47DA0">
        <w:rPr>
          <w:b/>
          <w:bCs/>
        </w:rPr>
        <w:t>Bratronice, obecní úřad</w:t>
      </w:r>
      <w:r>
        <w:tab/>
      </w:r>
      <w:r w:rsidRPr="0041637C">
        <w:t>Nový název pro zastávku</w:t>
      </w:r>
      <w:r>
        <w:t xml:space="preserve"> Bratronice</w:t>
      </w:r>
      <w:r w:rsidR="00CD35D1">
        <w:t xml:space="preserve"> (před obecním úřadem)</w:t>
      </w:r>
    </w:p>
    <w:p w14:paraId="01DEDC82" w14:textId="62419B8D" w:rsidR="0041637C" w:rsidRPr="0041637C" w:rsidRDefault="0041637C" w:rsidP="008042C2">
      <w:pPr>
        <w:ind w:left="3828" w:hanging="3828"/>
      </w:pPr>
      <w:r w:rsidRPr="00A47DA0">
        <w:rPr>
          <w:b/>
          <w:bCs/>
        </w:rPr>
        <w:t>Hostouň, Kladenská</w:t>
      </w:r>
      <w:r w:rsidRPr="0041637C">
        <w:tab/>
        <w:t>Nový název pro zastávku Hostouň (v Kladenské ulici) </w:t>
      </w:r>
    </w:p>
    <w:p w14:paraId="5DBE08CB" w14:textId="3EA958FE" w:rsidR="0041637C" w:rsidRPr="0041637C" w:rsidRDefault="0041637C" w:rsidP="008042C2">
      <w:pPr>
        <w:ind w:left="3828" w:hanging="3828"/>
      </w:pPr>
      <w:r w:rsidRPr="00A47DA0">
        <w:rPr>
          <w:b/>
          <w:bCs/>
        </w:rPr>
        <w:t>Hostouň, Posvícenská náves</w:t>
      </w:r>
      <w:r w:rsidRPr="0041637C">
        <w:tab/>
        <w:t>Nový název pro zastávku Hostouň (na Posvícenské návsi) </w:t>
      </w:r>
    </w:p>
    <w:p w14:paraId="04C735F4" w14:textId="0D71E45C" w:rsidR="00076CDC" w:rsidRDefault="00076CDC" w:rsidP="008042C2">
      <w:pPr>
        <w:ind w:left="3828" w:hanging="3828"/>
      </w:pPr>
      <w:r w:rsidRPr="00A47DA0">
        <w:rPr>
          <w:b/>
          <w:bCs/>
        </w:rPr>
        <w:t>Jičíněves, Keteň</w:t>
      </w:r>
      <w:r>
        <w:tab/>
        <w:t>Nová zastávka pro vybrané spoje linek 585 (od 30. 8.)</w:t>
      </w:r>
    </w:p>
    <w:p w14:paraId="5264AEC9" w14:textId="1382320F" w:rsidR="006C0A00" w:rsidRDefault="006C0A00" w:rsidP="008042C2">
      <w:pPr>
        <w:ind w:left="3828" w:hanging="3828"/>
      </w:pPr>
      <w:r w:rsidRPr="00A47DA0">
        <w:rPr>
          <w:b/>
          <w:bCs/>
        </w:rPr>
        <w:t>Korkyně, Pánkov</w:t>
      </w:r>
      <w:r>
        <w:tab/>
        <w:t>Nová zastávka pro linky 361, 437</w:t>
      </w:r>
      <w:r>
        <w:tab/>
      </w:r>
    </w:p>
    <w:p w14:paraId="41FFD88F" w14:textId="019D6778" w:rsidR="00615522" w:rsidRDefault="00615522" w:rsidP="00615522">
      <w:pPr>
        <w:ind w:left="3828" w:hanging="3828"/>
      </w:pPr>
      <w:r w:rsidRPr="00A47DA0">
        <w:rPr>
          <w:b/>
          <w:bCs/>
        </w:rPr>
        <w:t>Kropáčova Vrutice</w:t>
      </w:r>
      <w:r>
        <w:tab/>
        <w:t>Nový název pro zastávku Kropáčova Vrutice, u mostu (od 30. 8.)</w:t>
      </w:r>
    </w:p>
    <w:p w14:paraId="20BD2C9A" w14:textId="50AC506C" w:rsidR="00615522" w:rsidRDefault="00615522" w:rsidP="008042C2">
      <w:pPr>
        <w:ind w:left="3828" w:hanging="3828"/>
      </w:pPr>
      <w:r w:rsidRPr="00A47DA0">
        <w:rPr>
          <w:b/>
          <w:bCs/>
        </w:rPr>
        <w:t>Kropáčova Vrutice, Střížovice</w:t>
      </w:r>
      <w:r>
        <w:tab/>
        <w:t>Zrušení zastávky pro linky 767, 768 (od 30. 8.)</w:t>
      </w:r>
    </w:p>
    <w:p w14:paraId="72DA62D4" w14:textId="6B691A13" w:rsidR="005D7852" w:rsidRDefault="005D7852" w:rsidP="008042C2">
      <w:pPr>
        <w:ind w:left="3828" w:hanging="3828"/>
        <w:rPr>
          <w:b/>
          <w:bCs/>
        </w:rPr>
      </w:pPr>
      <w:r>
        <w:rPr>
          <w:b/>
          <w:bCs/>
        </w:rPr>
        <w:t>Mezouň, Letník</w:t>
      </w:r>
      <w:r>
        <w:rPr>
          <w:b/>
          <w:bCs/>
        </w:rPr>
        <w:tab/>
      </w:r>
      <w:r w:rsidRPr="005D7852">
        <w:t>Nová zastávka pro linku 825</w:t>
      </w:r>
    </w:p>
    <w:p w14:paraId="5E643BF9" w14:textId="36C3066D" w:rsidR="0041637C" w:rsidRPr="0041637C" w:rsidRDefault="0041637C" w:rsidP="008042C2">
      <w:pPr>
        <w:ind w:left="3828" w:hanging="3828"/>
      </w:pPr>
      <w:r w:rsidRPr="00A47DA0">
        <w:rPr>
          <w:b/>
          <w:bCs/>
        </w:rPr>
        <w:t>Mořina, Trněný Újezd, rozcestí Kozolupy</w:t>
      </w:r>
      <w:r w:rsidRPr="0041637C">
        <w:tab/>
        <w:t>Nový název pro zastávku Mořina, Trněný Újezd, rozc. I </w:t>
      </w:r>
    </w:p>
    <w:p w14:paraId="465DA356" w14:textId="77A8D2B3" w:rsidR="0041637C" w:rsidRPr="0041637C" w:rsidRDefault="0041637C" w:rsidP="008042C2">
      <w:pPr>
        <w:ind w:left="3828" w:hanging="3828"/>
      </w:pPr>
      <w:r w:rsidRPr="00A47DA0">
        <w:rPr>
          <w:b/>
          <w:bCs/>
        </w:rPr>
        <w:t>Mořina, Trněný Újezd, rozcestí Roblín</w:t>
      </w:r>
      <w:r w:rsidRPr="0041637C">
        <w:tab/>
        <w:t>Nový název pro zastávku Mořina, Trněný Újezd, rozc. </w:t>
      </w:r>
    </w:p>
    <w:p w14:paraId="5BF5DAD2" w14:textId="7F48B773" w:rsidR="00EA0EC7" w:rsidRDefault="00EA0EC7" w:rsidP="008042C2">
      <w:pPr>
        <w:ind w:left="3828" w:hanging="3828"/>
      </w:pPr>
      <w:r w:rsidRPr="00A47DA0">
        <w:rPr>
          <w:b/>
          <w:bCs/>
        </w:rPr>
        <w:t>Nymburk, Bobnická</w:t>
      </w:r>
      <w:r>
        <w:tab/>
      </w:r>
      <w:r w:rsidRPr="0041637C">
        <w:t>Nový název pro zastávku</w:t>
      </w:r>
      <w:r>
        <w:t xml:space="preserve"> Nymburk, </w:t>
      </w:r>
      <w:r w:rsidRPr="00EA0EC7">
        <w:t>Jednota Habeš</w:t>
      </w:r>
    </w:p>
    <w:p w14:paraId="3523BEAF" w14:textId="67C4B779" w:rsidR="00EA0EC7" w:rsidRDefault="00EA0EC7" w:rsidP="008042C2">
      <w:pPr>
        <w:ind w:left="3828" w:hanging="3828"/>
      </w:pPr>
      <w:r w:rsidRPr="00A47DA0">
        <w:rPr>
          <w:b/>
          <w:bCs/>
        </w:rPr>
        <w:t>Nymburk, Drahelice, Labská Terasa</w:t>
      </w:r>
      <w:r>
        <w:tab/>
      </w:r>
      <w:r w:rsidRPr="0041637C">
        <w:t>Nový název pro zastávku</w:t>
      </w:r>
      <w:r>
        <w:t xml:space="preserve"> Nymburk, </w:t>
      </w:r>
      <w:r w:rsidRPr="00EA0EC7">
        <w:t>Drahelice,</w:t>
      </w:r>
      <w:r>
        <w:t xml:space="preserve"> </w:t>
      </w:r>
      <w:r w:rsidRPr="00EA0EC7">
        <w:t>odb.hřbitov</w:t>
      </w:r>
    </w:p>
    <w:p w14:paraId="2BF9B927" w14:textId="00498188" w:rsidR="00EA0EC7" w:rsidRDefault="00EA0EC7" w:rsidP="00EA0EC7">
      <w:pPr>
        <w:ind w:left="3828" w:hanging="3828"/>
      </w:pPr>
      <w:r w:rsidRPr="00A47DA0">
        <w:rPr>
          <w:b/>
          <w:bCs/>
        </w:rPr>
        <w:t>Nymburk, Drahelice, střed</w:t>
      </w:r>
      <w:r>
        <w:tab/>
      </w:r>
      <w:r w:rsidRPr="0041637C">
        <w:t>Nový název pro zastávku</w:t>
      </w:r>
      <w:r>
        <w:t xml:space="preserve"> Nymburk, </w:t>
      </w:r>
      <w:r w:rsidRPr="00EA0EC7">
        <w:t>Drahelice,</w:t>
      </w:r>
      <w:r>
        <w:t xml:space="preserve"> </w:t>
      </w:r>
      <w:r w:rsidRPr="00EA0EC7">
        <w:t>odb.Kostomlátky</w:t>
      </w:r>
    </w:p>
    <w:p w14:paraId="63F5AF9E" w14:textId="4D1CEB61" w:rsidR="00EA0EC7" w:rsidRDefault="00EA0EC7" w:rsidP="008042C2">
      <w:pPr>
        <w:ind w:left="3828" w:hanging="3828"/>
      </w:pPr>
      <w:r w:rsidRPr="00A47DA0">
        <w:rPr>
          <w:b/>
          <w:bCs/>
        </w:rPr>
        <w:lastRenderedPageBreak/>
        <w:t>Nymburk, Eliščina třída</w:t>
      </w:r>
      <w:r>
        <w:tab/>
      </w:r>
      <w:r w:rsidRPr="0041637C">
        <w:t>Nový název pro zastávku</w:t>
      </w:r>
      <w:r>
        <w:t xml:space="preserve"> Nymburk, kino</w:t>
      </w:r>
    </w:p>
    <w:p w14:paraId="525BE4CA" w14:textId="552EE905" w:rsidR="00EA0EC7" w:rsidRDefault="00EA0EC7" w:rsidP="008042C2">
      <w:pPr>
        <w:ind w:left="3828" w:hanging="3828"/>
      </w:pPr>
      <w:r w:rsidRPr="00A47DA0">
        <w:rPr>
          <w:b/>
          <w:bCs/>
        </w:rPr>
        <w:t>Nymburk, Havlíčkova</w:t>
      </w:r>
      <w:r>
        <w:tab/>
      </w:r>
      <w:r w:rsidRPr="0041637C">
        <w:t>Nový název pro zastávku</w:t>
      </w:r>
      <w:r>
        <w:t xml:space="preserve"> Nymburk, Havlíčkova VZP</w:t>
      </w:r>
    </w:p>
    <w:p w14:paraId="563C038C" w14:textId="5F4C51CF" w:rsidR="00EA0EC7" w:rsidRDefault="00EA0EC7" w:rsidP="008042C2">
      <w:pPr>
        <w:ind w:left="3828" w:hanging="3828"/>
      </w:pPr>
      <w:r w:rsidRPr="00A47DA0">
        <w:rPr>
          <w:b/>
          <w:bCs/>
        </w:rPr>
        <w:t>Nymburk, Jankovice</w:t>
      </w:r>
      <w:r>
        <w:tab/>
      </w:r>
      <w:r w:rsidRPr="0041637C">
        <w:t>Nový název pro zastávku</w:t>
      </w:r>
      <w:r>
        <w:t xml:space="preserve"> Nymburk, Jankovice Šeříková</w:t>
      </w:r>
    </w:p>
    <w:p w14:paraId="21E2954C" w14:textId="7F27E0B0" w:rsidR="00EA0EC7" w:rsidRDefault="00EA0EC7" w:rsidP="008042C2">
      <w:pPr>
        <w:ind w:left="3828" w:hanging="3828"/>
      </w:pPr>
      <w:r w:rsidRPr="00A47DA0">
        <w:rPr>
          <w:b/>
          <w:bCs/>
        </w:rPr>
        <w:t>Nymburk, OC Kolínská</w:t>
      </w:r>
      <w:r>
        <w:tab/>
      </w:r>
      <w:r w:rsidRPr="0041637C">
        <w:t>Nový název pro zastávku</w:t>
      </w:r>
      <w:r>
        <w:t xml:space="preserve"> Nymburk, diskont potraviny</w:t>
      </w:r>
    </w:p>
    <w:p w14:paraId="73504A0B" w14:textId="05A14013" w:rsidR="00EA0EC7" w:rsidRDefault="00EA0EC7" w:rsidP="008042C2">
      <w:pPr>
        <w:ind w:left="3828" w:hanging="3828"/>
      </w:pPr>
      <w:r w:rsidRPr="00A47DA0">
        <w:rPr>
          <w:b/>
          <w:bCs/>
        </w:rPr>
        <w:t>Nymburk, park Hrdinů</w:t>
      </w:r>
      <w:r>
        <w:tab/>
      </w:r>
      <w:r w:rsidRPr="0041637C">
        <w:t>Nový název pro zastávku</w:t>
      </w:r>
      <w:r>
        <w:t xml:space="preserve"> Nymburk, Havlíčkova kostel</w:t>
      </w:r>
    </w:p>
    <w:p w14:paraId="085DD828" w14:textId="7B72AABC" w:rsidR="00EA0EC7" w:rsidRDefault="00EA0EC7" w:rsidP="008042C2">
      <w:pPr>
        <w:ind w:left="3828" w:hanging="3828"/>
      </w:pPr>
      <w:r w:rsidRPr="00A47DA0">
        <w:rPr>
          <w:b/>
          <w:bCs/>
        </w:rPr>
        <w:t>Nymburk, Zálabí</w:t>
      </w:r>
      <w:r>
        <w:tab/>
      </w:r>
      <w:r w:rsidRPr="0041637C">
        <w:t>Nový název pro zastávku</w:t>
      </w:r>
      <w:r>
        <w:t xml:space="preserve"> Nymburk, Zálabí PVT</w:t>
      </w:r>
    </w:p>
    <w:p w14:paraId="795A9541" w14:textId="76A850E7" w:rsidR="0041637C" w:rsidRPr="0041637C" w:rsidRDefault="0041637C" w:rsidP="008042C2">
      <w:pPr>
        <w:ind w:left="3828" w:hanging="3828"/>
      </w:pPr>
      <w:r w:rsidRPr="00A47DA0">
        <w:rPr>
          <w:b/>
          <w:bCs/>
        </w:rPr>
        <w:t>Vysoký Újezd, Kuchař, Karla IV.</w:t>
      </w:r>
      <w:r w:rsidRPr="0041637C">
        <w:tab/>
        <w:t>Nový název pro zastávku Vysoký Újezd, Kuchař, II </w:t>
      </w:r>
    </w:p>
    <w:p w14:paraId="231CC531" w14:textId="7633E390" w:rsidR="0041637C" w:rsidRDefault="0041637C" w:rsidP="008042C2">
      <w:pPr>
        <w:ind w:left="3828" w:hanging="3828"/>
      </w:pPr>
      <w:r w:rsidRPr="00A47DA0">
        <w:rPr>
          <w:b/>
          <w:bCs/>
        </w:rPr>
        <w:t>Vysoký Újezd, Kuchař, Ke hřišti</w:t>
      </w:r>
      <w:r w:rsidRPr="0041637C">
        <w:tab/>
        <w:t>Nový název pro zastávku Vysoký Újezd, Kuchař, I</w:t>
      </w:r>
    </w:p>
    <w:p w14:paraId="725199B5" w14:textId="77777777" w:rsidR="00EF467C" w:rsidRDefault="00EF467C" w:rsidP="00F22A44">
      <w:pPr>
        <w:pStyle w:val="Nadpis1"/>
      </w:pPr>
      <w:bookmarkStart w:id="6" w:name="_Toc237606676"/>
      <w:r>
        <w:t>Změny autobusů na Nymbursku od září</w:t>
      </w:r>
      <w:bookmarkEnd w:id="6"/>
    </w:p>
    <w:p w14:paraId="24EA9728" w14:textId="77777777" w:rsidR="00EF467C" w:rsidRPr="00EF467C" w:rsidRDefault="00EF467C" w:rsidP="00EF467C">
      <w:r w:rsidRPr="00EF467C">
        <w:t>Organizátor veřejné dopravy ve Středočeském kraji IDSK připravil k 1. září 2026 změny autobusových jízdních řádů na Nymbursku. Změny mají za cíl zkvalitnit přestupní vazby mezi autobusy a vlaky na páteřní železniční trati a zkrátit tak cestovní doby zejména do Prahy. Součástí změn je i posílení provozu linek obsluhujících samotné město Nymburk.</w:t>
      </w:r>
    </w:p>
    <w:p w14:paraId="56B5A6A2" w14:textId="77777777" w:rsidR="00EF467C" w:rsidRPr="00EF467C" w:rsidRDefault="00EF467C" w:rsidP="00EF467C">
      <w:pPr>
        <w:pStyle w:val="Nadpis2"/>
      </w:pPr>
      <w:r w:rsidRPr="00EF467C">
        <w:t>Změna provozní koncepce mezi Nymburkem a Pečkami</w:t>
      </w:r>
    </w:p>
    <w:p w14:paraId="11C66B2C" w14:textId="77777777" w:rsidR="00EF467C" w:rsidRPr="00EF467C" w:rsidRDefault="00EF467C" w:rsidP="00EF467C">
      <w:r w:rsidRPr="00EF467C">
        <w:t>Na základě podnětů na zřízení návazností v uzlu Pečky ze strany veřejnosti a samospráv dojde ke změně trasy linky 433, která bude z Hořátve vedena nově přes Pískovou Lhotu a Kostelní Lhotu přímo do Peček. Díky této změně dojde v Pečkách k zajištění návazností na vlaky linky R41 z Prahy při zachování návazností v uzlu Nymburk. Obce Písková Lhota a Kostelní Lhota tak získají zcela novou možnost rychlejšího spojení do Prahy s přestupem v Pečkách.</w:t>
      </w:r>
    </w:p>
    <w:p w14:paraId="040A340E" w14:textId="281EA4B3" w:rsidR="00EF467C" w:rsidRPr="00EF467C" w:rsidRDefault="00EF467C" w:rsidP="00EF467C">
      <w:r w:rsidRPr="00EF467C">
        <w:t>Spojení na trase Nymburk – Hořátev – Sadská bude zajištěno novou linkou 833, která v relaci Nymburk – Sadská doplní linku 443 a zároveň (po skončení</w:t>
      </w:r>
      <w:r w:rsidR="00A367D2">
        <w:t xml:space="preserve"> související uzavírky</w:t>
      </w:r>
      <w:r w:rsidRPr="00EF467C">
        <w:t>) i linku 433 v relaci Nymburk – Hořátev. Mezi Sadskou a Pečkami převezme linka 833 funkci dosavadní linky 433, přičemž v Sadské budou zajištěny přestupní vazby na ostatní autobusové linky ve směrech Nymburk, Čelákovice, Mochov či Poděbrady.</w:t>
      </w:r>
    </w:p>
    <w:p w14:paraId="4F8085FC" w14:textId="77777777" w:rsidR="00EF467C" w:rsidRPr="00EF467C" w:rsidRDefault="00EF467C" w:rsidP="00EF467C">
      <w:pPr>
        <w:pStyle w:val="Nadpis2"/>
      </w:pPr>
      <w:r w:rsidRPr="00EF467C">
        <w:t>Obsluha města Nymburk</w:t>
      </w:r>
    </w:p>
    <w:p w14:paraId="10A0F4E8" w14:textId="77777777" w:rsidR="00EF467C" w:rsidRPr="00EF467C" w:rsidRDefault="00EF467C" w:rsidP="00EF467C">
      <w:r w:rsidRPr="00EF467C">
        <w:t>V rámci města Nymburk dojde k posílení páteřního městského spojení z hlavního nádraží přes sídliště Drahelice a centrum města na Zálabí. Na této trase bude spojení zajištěno linkami 433 a 833 v souhrnném intervalu cca 30 minut v období přepravních špiček a 60 minut v ostatních obdobích pracovních dní. Zároveň bude provoz ve večerních hodinách rozšířen až do půlnoci. Díky tomu budou v pracovní dny na hlavním nádraží zajištěny ve směru Praha přestupy na všechny rychlíky linky R10 a spěšné vlaky linky R42 bez výjimky. Kromě toho budou cestující samozřejmě moci využívat i návazné vlaky směřující do Kolína, Jičína či Mladé Boleslavi.</w:t>
      </w:r>
    </w:p>
    <w:p w14:paraId="09E03264" w14:textId="77777777" w:rsidR="00EF467C" w:rsidRDefault="00EF467C" w:rsidP="00EF467C">
      <w:r w:rsidRPr="00EF467C">
        <w:t>Novinkou na zmíněné trase hlavní nádraží – sídliště Drahelice – centrum města – Zálabí bude také zavedení víkendového provozu, a to v intervalu 120 minut s návaznostmi mj. na rychlíky z Prahy či České Lípy. Vybrané spoje budou z náměstí pokračovat dále přes Zálabí jako linka 493 do Kovanic a Poděbrad, čímž nově získá víkendové spojení také obec Kovanice.</w:t>
      </w:r>
    </w:p>
    <w:p w14:paraId="39E7AFFB" w14:textId="77777777" w:rsidR="00EF467C" w:rsidRPr="00EF467C" w:rsidRDefault="00EF467C" w:rsidP="00EF467C">
      <w:pPr>
        <w:pStyle w:val="Nadpis2"/>
      </w:pPr>
      <w:r w:rsidRPr="00EF467C">
        <w:t>Ostatní změny na Nymbursku a Milovicku</w:t>
      </w:r>
    </w:p>
    <w:p w14:paraId="08570023" w14:textId="77777777" w:rsidR="00EF467C" w:rsidRPr="00EF467C" w:rsidRDefault="00EF467C" w:rsidP="00EF467C">
      <w:r w:rsidRPr="00EF467C">
        <w:t>Linka 673 se dočká rozšíření provozu o jeden pár víkendových spojů v úseku Nymburk – Chleby. V pracovní dny bude o jeden pár podvečerních spojů posílena linka 436. Do</w:t>
      </w:r>
    </w:p>
    <w:p w14:paraId="0CACEAED" w14:textId="77777777" w:rsidR="00EF467C" w:rsidRPr="00EF467C" w:rsidRDefault="00EF467C" w:rsidP="00EF467C">
      <w:r w:rsidRPr="00EF467C">
        <w:t>Lipníka budou přes Vlkavu pokračovat spoje s odjezdy z Nymburka v 18:20 a ve 20:20 namísto v 19:20. Tím dojde ke zlepšení prokladů s vlaky v relaci Nymburk – Čachovice i k vytvoření přestupních vazeb v Čachovicích od vlaků z Mladé Boleslavi pro cesty do Struhů a Lipníka. Na základě požadavku samospráv dojde také k úpravě spojů na lince 698 tak, aby byla v ranní špičce pracovních dní zajištěna v Poříčanech návaznost na vlaky linek R41 a S12 vždy v celou hodinu.</w:t>
      </w:r>
    </w:p>
    <w:p w14:paraId="081F436C" w14:textId="77777777" w:rsidR="0084335A" w:rsidRDefault="00EF467C" w:rsidP="00EF467C">
      <w:r w:rsidRPr="00EF467C">
        <w:t>K menším změnám dojde rovněž v okolí Milovic. Vzhledem k velké obsazenosti ranního školního spoje bude na lince 432 do Mladé Boleslavi zavedena kapacitní posila. V opačném směru dojde ke zkrácení časového odstupu mezi spoji zavedením nového spoje ve 12:48 z Mladé Boleslavi. Ve špičkách pracovních dní bude rozšířen provoz i na lince 434, ráno přibude jeden pár spojů v úseku Milovice – Benátky nad Jizerou a odpoledne v úseku Nymburk – Milovice.</w:t>
      </w:r>
    </w:p>
    <w:p w14:paraId="60BD4004" w14:textId="326A331E" w:rsidR="00EF467C" w:rsidRPr="00EF467C" w:rsidRDefault="0084335A" w:rsidP="00EF467C">
      <w:r>
        <w:rPr>
          <w:noProof/>
        </w:rPr>
        <w:lastRenderedPageBreak/>
        <w:drawing>
          <wp:inline distT="0" distB="0" distL="0" distR="0" wp14:anchorId="4820301A" wp14:editId="15E21ECE">
            <wp:extent cx="6478270" cy="4612800"/>
            <wp:effectExtent l="0" t="0" r="0" b="0"/>
            <wp:docPr id="112826422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90483" cy="4621496"/>
                    </a:xfrm>
                    <a:prstGeom prst="rect">
                      <a:avLst/>
                    </a:prstGeom>
                    <a:noFill/>
                    <a:ln>
                      <a:noFill/>
                    </a:ln>
                  </pic:spPr>
                </pic:pic>
              </a:graphicData>
            </a:graphic>
          </wp:inline>
        </w:drawing>
      </w:r>
    </w:p>
    <w:p w14:paraId="75592E1D" w14:textId="77777777" w:rsidR="00EF467C" w:rsidRDefault="00EF467C" w:rsidP="00F22A44">
      <w:pPr>
        <w:pStyle w:val="Nadpis1"/>
      </w:pPr>
      <w:bookmarkStart w:id="7" w:name="_Toc237606677"/>
      <w:r>
        <w:t>Změny autobusů v oblasti Středokluk od září</w:t>
      </w:r>
      <w:bookmarkEnd w:id="7"/>
    </w:p>
    <w:p w14:paraId="0D0F19B3" w14:textId="77777777" w:rsidR="0084335A" w:rsidRDefault="00EF467C" w:rsidP="00EF467C">
      <w:r w:rsidRPr="00A367D2">
        <w:t>Od 1. září 2026 dojde k úpravě jízdních řádů linek 322, 323, 342, 414 a 429. Optimalizace linkového vedení je navržena na základě obdržených připomínek od obcí a cestujících. Zohledňuje aktuální potřeby cestujících, nárůst jejich počtu v jednotlivých relacích i zajištění dostatečné kapacity spojů. U většiny linek dochází pouze k drobným posunům časových poloh spojů, případně úpravám tras.</w:t>
      </w:r>
    </w:p>
    <w:p w14:paraId="5514A1F4" w14:textId="7102A209" w:rsidR="00EF467C" w:rsidRPr="00A367D2" w:rsidRDefault="0084335A" w:rsidP="00EF467C">
      <w:r>
        <w:rPr>
          <w:noProof/>
        </w:rPr>
        <w:drawing>
          <wp:inline distT="0" distB="0" distL="0" distR="0" wp14:anchorId="06F0F2F1" wp14:editId="28F9131E">
            <wp:extent cx="5715000" cy="3420501"/>
            <wp:effectExtent l="0" t="0" r="0" b="8890"/>
            <wp:docPr id="39759676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2286" cy="3430847"/>
                    </a:xfrm>
                    <a:prstGeom prst="rect">
                      <a:avLst/>
                    </a:prstGeom>
                    <a:noFill/>
                    <a:ln>
                      <a:noFill/>
                    </a:ln>
                  </pic:spPr>
                </pic:pic>
              </a:graphicData>
            </a:graphic>
          </wp:inline>
        </w:drawing>
      </w:r>
    </w:p>
    <w:p w14:paraId="7C641921" w14:textId="13BA819F" w:rsidR="00A367D2" w:rsidRDefault="00A367D2" w:rsidP="00A367D2">
      <w:pPr>
        <w:pStyle w:val="Nadpis2"/>
      </w:pPr>
      <w:r>
        <w:lastRenderedPageBreak/>
        <w:t>Zrychlení linky 342</w:t>
      </w:r>
    </w:p>
    <w:p w14:paraId="1395FEDC" w14:textId="52BECA4F" w:rsidR="00EF467C" w:rsidRDefault="00EF467C" w:rsidP="00EF467C">
      <w:r w:rsidRPr="00A367D2">
        <w:t>Základní myšlenkou celé optimalizace je zvyšující se přepravní poptávka na lince 342 (Slaný –</w:t>
      </w:r>
      <w:r w:rsidR="00A367D2">
        <w:t xml:space="preserve"> </w:t>
      </w:r>
      <w:r w:rsidRPr="00A367D2">
        <w:t>Stehelčeves – Praha), kde dlouhodobě evidujeme trvalý nárůst počtu cestujících. Z tohoto důvodu bude linka nově vedena ze zastávky „Stehelčeves, ObÚ“ přímo do zastávky „U Hangáru“, mimo obce Středokluky a Kněževes. Výjimku budou tvořit školní spoje zajišťující dopravní obsluhu škol ve Slaném, které budou i nadále vedeny po stávající trase přes Kněževes a Středokluky. Tímto opatřením dojde k výraznému zkrácení jízdních dob do nebo z Prahy pro obce Knovíz, Pchery, Brandýsek a Stehelčeves. Zároveň dojde k mírnému posílení spojů, zejména v dopoledních hodinách, a bude zaveden pravidelný interval 30 minut v ranní a odpolední špičce.</w:t>
      </w:r>
    </w:p>
    <w:p w14:paraId="53393100" w14:textId="054B10CB" w:rsidR="00A367D2" w:rsidRDefault="00A367D2" w:rsidP="00A367D2">
      <w:pPr>
        <w:pStyle w:val="Nadpis2"/>
      </w:pPr>
      <w:r>
        <w:t>Posílení dopravy do Středokluk</w:t>
      </w:r>
    </w:p>
    <w:p w14:paraId="7C5F0301" w14:textId="750B729F" w:rsidR="00EF467C" w:rsidRPr="00A367D2" w:rsidRDefault="00EF467C" w:rsidP="00EF467C">
      <w:r w:rsidRPr="00A367D2">
        <w:t>V obcích Středokluky a Kněževes nahradí linku 342 linka 429 (Unhošť – Nádraží Veleslavín), která nově pojede v trase Unhošť – Pavlov – Hostouň – Dobrovíz – Středokluky – Kněževes – Tuchoměřice, Outlet – Terminál 1 – Nádraží Veleslavín. Linka 429 tak nově obslouží Středokluky, díky čemuž bude možné zrušit školní linku 621. Tím dojde k výraznému zlepšení nabídky školního spojení do Středokluk. Linka bude dále upravena na území Kněževse, kde pojede ve stejné trase jako linka 322 – přes zastávku „Kněževes“. Naopak již neobslouží zastávky „Kněževes, Stará hospoda“ a „Kněževes, skladový areál“, čímž dojde ke zrychlení a bude tím kompenzováno vedení linky přes Středokluky. Jízdní doba pro cesty do nebo z Prahy se tak pro obce Unhošť, Pavlov, Hostouň a Dobrovíz nezmění. Jízdní řád linky 429 zůstane zachován ve stávajícím rozsahu s ohledem na návaznosti na vlak S5 v Pavlově. Budou doplněny školní spoje převedené ze zrušené linky 621.</w:t>
      </w:r>
    </w:p>
    <w:p w14:paraId="64032955" w14:textId="77777777" w:rsidR="00EF467C" w:rsidRPr="00A367D2" w:rsidRDefault="00EF467C" w:rsidP="00EF467C">
      <w:r w:rsidRPr="00A367D2">
        <w:t>Linka 322 zůstane zachována beze změny trasy. Mírně budou upraveny spoje v odpolední špičce ve směru do Prahy z důvodu zavedení prokladu s linkou 429.</w:t>
      </w:r>
    </w:p>
    <w:p w14:paraId="029EAB7A" w14:textId="6A89B39E" w:rsidR="00A367D2" w:rsidRDefault="00A367D2" w:rsidP="00A367D2">
      <w:pPr>
        <w:pStyle w:val="Nadpis2"/>
      </w:pPr>
      <w:r>
        <w:t>Prodloužená linka 414 nahradí 323</w:t>
      </w:r>
    </w:p>
    <w:p w14:paraId="68559857" w14:textId="4E392DCB" w:rsidR="00EF467C" w:rsidRPr="00A367D2" w:rsidRDefault="00EF467C" w:rsidP="00EF467C">
      <w:r w:rsidRPr="00A367D2">
        <w:t>Nejzásadnější změny jsou navrženy u linky 323, která bude zrušena a nahrazena novou linkou 414. Ta bude vedena v trase Nádraží Veleslavín – Terminál 1 – Tuchoměřice, Outlet – Kněževes – Středokluky – Číčovice – Okoř – Libochovičky – Zákolany – Koleč – Třebusice – Želenice (– Knovíz – Slaný). V úseku Želenice – Slaný bude linka dočasně v provozu pouze o víkendech a státních svátcích (předpoklad prodloužení linky i v pracovní dny je v roce 2027). V úseku Nádraží Veleslavín – Želenice linka 414 plnohodnotně nahradí linku 323. Na území Kněževse bude linka 414 vedena přes zastávky „Kněževes, Stará hospoda“ a “Kněževes, skladový areál“ namísto linky 429.</w:t>
      </w:r>
    </w:p>
    <w:p w14:paraId="36C2221D" w14:textId="77777777" w:rsidR="00EF467C" w:rsidRPr="00A367D2" w:rsidRDefault="00EF467C" w:rsidP="00EF467C">
      <w:r w:rsidRPr="00A367D2">
        <w:t>Linky 322, 414 a 429 pojedou v úseku Středokluky – Nádraží Veleslavín (a opačně) v pravidelném souhrnném intervalu, který bude v ranní špičce 15 minut, v odpolední špičce 20 minut, dopoledne, večer a o víkendu a svátcích 30 minut. Cestující tak získají pravidelnou nabídkou spojení celotýdenně.</w:t>
      </w:r>
    </w:p>
    <w:p w14:paraId="50A38A93" w14:textId="4A7259E7" w:rsidR="00EF467C" w:rsidRDefault="00EF467C" w:rsidP="00EF467C">
      <w:r w:rsidRPr="00A367D2">
        <w:t>Linka 312 bude prodloužena vybranými spoji do zastávky Středokluky,</w:t>
      </w:r>
      <w:r w:rsidR="006C17C4">
        <w:t xml:space="preserve"> </w:t>
      </w:r>
      <w:r w:rsidRPr="00A367D2">
        <w:t>u školy. Předpokládaná realizace je 1. 9. 2026, je však možné, že bude realizováno později z důvodu uzavírkové činnosti.</w:t>
      </w:r>
    </w:p>
    <w:p w14:paraId="4F8EA921" w14:textId="1B2955E0" w:rsidR="006C17C4" w:rsidRDefault="006C17C4" w:rsidP="006C17C4">
      <w:pPr>
        <w:pStyle w:val="Nadpis1"/>
      </w:pPr>
      <w:bookmarkStart w:id="8" w:name="_Toc237606678"/>
      <w:r w:rsidRPr="006C17C4">
        <w:t>Zářijové změny tramvají</w:t>
      </w:r>
      <w:bookmarkEnd w:id="8"/>
    </w:p>
    <w:p w14:paraId="50A18584" w14:textId="77777777" w:rsidR="00B50F05" w:rsidRPr="00B50F05" w:rsidRDefault="00B50F05" w:rsidP="00B50F05">
      <w:r w:rsidRPr="00B50F05">
        <w:t>Přelom srpna a září přinese řadu podstatných změn v provozu tramvají. Na jednu stranu začnou výluky v oblasti Žižkova, jinde se však tramvaje naopak vrátí do svých původních kolejí. Nejvýraznější změnou bude velmi poptávaná změna provozu v Holešovicích a posléze také návrat provozu z Vinohradské přes Škrétovu směrem na I. P. Pavlova, tedy první vlaštovka dokončování prací v souvislosti se stavbou tramvají na Václavském náměstí.</w:t>
      </w:r>
    </w:p>
    <w:p w14:paraId="19D3DD0F" w14:textId="77777777" w:rsidR="00B50F05" w:rsidRPr="00B50F05" w:rsidRDefault="00B50F05" w:rsidP="00B50F05">
      <w:r w:rsidRPr="00B50F05">
        <w:t>První výrazná vlna změn přijde v sobotu </w:t>
      </w:r>
      <w:r w:rsidRPr="00B50F05">
        <w:rPr>
          <w:b/>
          <w:bCs/>
        </w:rPr>
        <w:t>29. srpna 2026</w:t>
      </w:r>
      <w:r w:rsidRPr="00B50F05">
        <w:t>. Začne totiž </w:t>
      </w:r>
      <w:r w:rsidRPr="00B50F05">
        <w:rPr>
          <w:b/>
          <w:bCs/>
        </w:rPr>
        <w:t>výluka v Olšanské ulici </w:t>
      </w:r>
      <w:r w:rsidRPr="00B50F05">
        <w:t>na Žižkově, která přetrasuje všechny tři linky, které tudy jezdí. </w:t>
      </w:r>
      <w:r w:rsidRPr="00B50F05">
        <w:rPr>
          <w:b/>
          <w:bCs/>
        </w:rPr>
        <w:t>9</w:t>
      </w:r>
      <w:r w:rsidRPr="00B50F05">
        <w:t> a </w:t>
      </w:r>
      <w:r w:rsidRPr="00B50F05">
        <w:rPr>
          <w:b/>
          <w:bCs/>
        </w:rPr>
        <w:t>26</w:t>
      </w:r>
      <w:r w:rsidRPr="00B50F05">
        <w:t> uzavřený úsek objedou mezi Olšanským náměstím a Nákladovým nádražím Žižkov přes Floru.</w:t>
      </w:r>
    </w:p>
    <w:p w14:paraId="3C426250" w14:textId="77777777" w:rsidR="00B50F05" w:rsidRPr="00B50F05" w:rsidRDefault="00B50F05" w:rsidP="00B50F05">
      <w:r w:rsidRPr="00B50F05">
        <w:t>Zajímavější osud ale čeká na linku </w:t>
      </w:r>
      <w:r w:rsidRPr="00B50F05">
        <w:rPr>
          <w:b/>
          <w:bCs/>
        </w:rPr>
        <w:t>5</w:t>
      </w:r>
      <w:r w:rsidRPr="00B50F05">
        <w:t>. Křižovatkou Flora by už spolu s páteřní linkou </w:t>
      </w:r>
      <w:r w:rsidRPr="00B50F05">
        <w:rPr>
          <w:b/>
          <w:bCs/>
        </w:rPr>
        <w:t>9</w:t>
      </w:r>
      <w:r w:rsidRPr="00B50F05">
        <w:t> a linkou </w:t>
      </w:r>
      <w:r w:rsidRPr="00B50F05">
        <w:rPr>
          <w:b/>
          <w:bCs/>
        </w:rPr>
        <w:t>26</w:t>
      </w:r>
      <w:r w:rsidRPr="00B50F05">
        <w:t> z kapacitních důvodů neprojela, a tak se ve směru ze Slivence vydá od Jindřišské směrem na Masarykovo nádraží a dále do Holešovic, kde nahradí linku </w:t>
      </w:r>
      <w:r w:rsidRPr="00B50F05">
        <w:rPr>
          <w:b/>
          <w:bCs/>
        </w:rPr>
        <w:t>34</w:t>
      </w:r>
      <w:r w:rsidRPr="00B50F05">
        <w:t>. Ve dnech 29.-31. srpna pojede kvůli uzavřenému Hlávkovu mostu na Vltavskou a Dělnickou ještě přes Náměstí Republiky a Strossmayerovo náměstí, od 1. září pak už přes Těšnov a zastávku Štvanice. U Nádraží Holešovice se pak „převlékne“ na linku </w:t>
      </w:r>
      <w:r w:rsidRPr="00B50F05">
        <w:rPr>
          <w:b/>
          <w:bCs/>
        </w:rPr>
        <w:t>6</w:t>
      </w:r>
      <w:r w:rsidRPr="00B50F05">
        <w:t> a bude pokračovat zpět do centra. </w:t>
      </w:r>
      <w:r w:rsidRPr="00B50F05">
        <w:rPr>
          <w:b/>
          <w:bCs/>
        </w:rPr>
        <w:t>Holešovice</w:t>
      </w:r>
      <w:r w:rsidRPr="00B50F05">
        <w:t> tak díky výluce na Žižkově </w:t>
      </w:r>
      <w:r w:rsidRPr="00B50F05">
        <w:rPr>
          <w:b/>
          <w:bCs/>
        </w:rPr>
        <w:t>získají o několik měsíců dříve opět spojení, které poptávaly.</w:t>
      </w:r>
      <w:r w:rsidRPr="00B50F05">
        <w:t> Výluka v Olšanské ulici potrvá do 10. října.</w:t>
      </w:r>
    </w:p>
    <w:p w14:paraId="132762F5" w14:textId="77777777" w:rsidR="00B50F05" w:rsidRPr="00B50F05" w:rsidRDefault="00B50F05" w:rsidP="00B50F05">
      <w:r w:rsidRPr="00B50F05">
        <w:t>Rovněž v sobotu 29. srpna začne </w:t>
      </w:r>
      <w:r w:rsidRPr="00B50F05">
        <w:rPr>
          <w:b/>
          <w:bCs/>
        </w:rPr>
        <w:t>oprava v obratišti Spojovací</w:t>
      </w:r>
      <w:r w:rsidRPr="00B50F05">
        <w:t>. Linky </w:t>
      </w:r>
      <w:r w:rsidRPr="00B50F05">
        <w:rPr>
          <w:b/>
          <w:bCs/>
        </w:rPr>
        <w:t>9 </w:t>
      </w:r>
      <w:r w:rsidRPr="00B50F05">
        <w:t>a </w:t>
      </w:r>
      <w:r w:rsidRPr="00B50F05">
        <w:rPr>
          <w:b/>
          <w:bCs/>
        </w:rPr>
        <w:t>11</w:t>
      </w:r>
      <w:r w:rsidRPr="00B50F05">
        <w:t> budou kvůli tomu do 11. září ukončeny v zastávce Vozovna Žižkov. Obousměrné tramvaje budou nasazeny na nejkratší linku 31, která se tak dočká páteřního intervalu a dojede až do zastávky Kněžská luka, za kterou bude ukončena na kolejovém přejezdu. V opačném směru bude nástupní zastávka Spojovací posunuta za křižovatku ve směru do centra do ulice Hartigova.</w:t>
      </w:r>
    </w:p>
    <w:p w14:paraId="0BD2C2D8" w14:textId="77777777" w:rsidR="00B50F05" w:rsidRPr="00B50F05" w:rsidRDefault="00B50F05" w:rsidP="00B50F05">
      <w:r w:rsidRPr="00B50F05">
        <w:t>V úterý </w:t>
      </w:r>
      <w:r w:rsidRPr="00B50F05">
        <w:rPr>
          <w:b/>
          <w:bCs/>
        </w:rPr>
        <w:t>1. září</w:t>
      </w:r>
      <w:r w:rsidRPr="00B50F05">
        <w:t> se po </w:t>
      </w:r>
      <w:r w:rsidRPr="00B50F05">
        <w:rPr>
          <w:b/>
          <w:bCs/>
        </w:rPr>
        <w:t>ukončení opravy Hlávkova mostu</w:t>
      </w:r>
      <w:r w:rsidRPr="00B50F05">
        <w:t> vrátí do své trasy linka </w:t>
      </w:r>
      <w:r w:rsidRPr="00B50F05">
        <w:rPr>
          <w:b/>
          <w:bCs/>
        </w:rPr>
        <w:t>12</w:t>
      </w:r>
      <w:r w:rsidRPr="00B50F05">
        <w:t xml:space="preserve">. Od Palmovky a Florence tedy pojede opět přes Štvanici na Vltavskou, dále přes Strossmayerovo náměstí, Letnou a Chotkovy sady k Malostranské </w:t>
      </w:r>
      <w:r w:rsidRPr="00B50F05">
        <w:lastRenderedPageBreak/>
        <w:t>a dále po své trase na Barrandov. Otevření Hlávkova mostu bude rovněž znamenat už zmíněné vedení linky </w:t>
      </w:r>
      <w:r w:rsidRPr="00B50F05">
        <w:rPr>
          <w:b/>
          <w:bCs/>
        </w:rPr>
        <w:t>5</w:t>
      </w:r>
      <w:r w:rsidRPr="00B50F05">
        <w:t> přes Hlávkův most.</w:t>
      </w:r>
    </w:p>
    <w:p w14:paraId="4AE7534B" w14:textId="428A3ED4" w:rsidR="00B50F05" w:rsidRPr="00B50F05" w:rsidRDefault="00B50F05" w:rsidP="00B50F05">
      <w:r w:rsidRPr="00B50F05">
        <w:t>V sobotu </w:t>
      </w:r>
      <w:r w:rsidRPr="00B50F05">
        <w:rPr>
          <w:b/>
          <w:bCs/>
        </w:rPr>
        <w:t>5. září</w:t>
      </w:r>
      <w:r w:rsidRPr="00B50F05">
        <w:t> se v případě uspokojivého postupu prací dočkáme návratu tramvají </w:t>
      </w:r>
      <w:r w:rsidRPr="00B50F05">
        <w:rPr>
          <w:b/>
          <w:bCs/>
        </w:rPr>
        <w:t>11</w:t>
      </w:r>
      <w:r w:rsidRPr="00B50F05">
        <w:t> a </w:t>
      </w:r>
      <w:r w:rsidRPr="00B50F05">
        <w:rPr>
          <w:b/>
          <w:bCs/>
        </w:rPr>
        <w:t>13</w:t>
      </w:r>
      <w:r w:rsidRPr="00B50F05">
        <w:t> na rekonstruovanou trať z Vinohradské do Škrétovy ulice a směrem k Tylovu náměstí. Umožní to výrazně uspíšené vybudování nového napojení budoucí tramvajové trati na Václavské náměstí a rekonstrukce prostoru zastávek Muzeum. Linka </w:t>
      </w:r>
      <w:r w:rsidRPr="00B50F05">
        <w:rPr>
          <w:b/>
          <w:bCs/>
        </w:rPr>
        <w:t>11</w:t>
      </w:r>
      <w:r w:rsidRPr="00B50F05">
        <w:t> tak pojede standardně mezi Florou a I. P. Pavlova po Vinohradské ulici a přes zastávku Muzeum. Linka </w:t>
      </w:r>
      <w:r w:rsidRPr="00B50F05">
        <w:rPr>
          <w:b/>
          <w:bCs/>
        </w:rPr>
        <w:t>13</w:t>
      </w:r>
      <w:r w:rsidRPr="00B50F05">
        <w:t> pojede až do dokončení výstavby tratě přes Václavské náměstí v trase Olšanské hřbitovy – Muzeum – Zvonařka, kde bude ukončena (v úseku I. P. Pavlova – Čechovo náměstí ji už od otevření Dvoreckého mostu nahradila linka </w:t>
      </w:r>
      <w:r w:rsidRPr="00B50F05">
        <w:rPr>
          <w:b/>
          <w:bCs/>
        </w:rPr>
        <w:t>21</w:t>
      </w:r>
      <w:r w:rsidRPr="00B50F05">
        <w:t>). Budou na ni opět nasazovány sólo tramvaje délky 15 metrů.</w:t>
      </w:r>
    </w:p>
    <w:p w14:paraId="0AA3295C" w14:textId="77777777" w:rsidR="00B50F05" w:rsidRPr="00B50F05" w:rsidRDefault="00B50F05" w:rsidP="00B50F05">
      <w:r w:rsidRPr="00B50F05">
        <w:rPr>
          <w:b/>
          <w:bCs/>
        </w:rPr>
        <w:t>Konkrétní termíny začátků a konců výlukových opatření se mohou výjimečně ještě mírně posunout, proto doporučujeme průběžně sledovat naše ostatní komunikační kanály.</w:t>
      </w:r>
    </w:p>
    <w:p w14:paraId="51639565" w14:textId="4DA8888E" w:rsidR="00F22A44" w:rsidRPr="00577B25" w:rsidRDefault="00F22A44" w:rsidP="00F22A44">
      <w:pPr>
        <w:pStyle w:val="Nadpis1"/>
      </w:pPr>
      <w:bookmarkStart w:id="9" w:name="_Toc237606679"/>
      <w:r w:rsidRPr="00577B25">
        <w:t>Mamataxi na odpočinek, jezdit do školy s PID se vyplatí</w:t>
      </w:r>
      <w:bookmarkEnd w:id="9"/>
    </w:p>
    <w:p w14:paraId="74671210" w14:textId="77777777" w:rsidR="00F22A44" w:rsidRPr="00F22A44" w:rsidRDefault="00F22A44" w:rsidP="00F22A44">
      <w:r w:rsidRPr="00F22A44">
        <w:t>Se startem školního roku se vyplatí připomenout, jak to je se zvýhodněným jízdným pro školáky a studenty. Jezdit vlakem, metrem, tramvají, trolejbusem či autobusem totiž dává (nejen) z finančního pohledu smysl. Například děti do 15 let jezdí po Praze zdarma, u předplatních kuponů ovšem výrazně ušetří také studenti.</w:t>
      </w:r>
    </w:p>
    <w:p w14:paraId="312CEFDE" w14:textId="77777777" w:rsidR="00F22A44" w:rsidRDefault="00F22A44" w:rsidP="00F22A44">
      <w:r>
        <w:t>Jak již bylo uvedeno, děti od 6 do 15 let mají na území Prahy nárok na přepravu zdarma. U starších dětí je ale potřeba myslet na správné doložení nároku na bezplatnou přepravu. Při cestách za hranice Prahy, tedy ve vnějších pásmech PID, mají děti od 6 do 15 let nárok na poloviční jízdné.</w:t>
      </w:r>
    </w:p>
    <w:p w14:paraId="23FADB76" w14:textId="77777777" w:rsidR="00F22A44" w:rsidRDefault="00F22A44" w:rsidP="00F22A44">
      <w:r>
        <w:t>Také junioři od 15 do 18 let mohou výrazně ušetřit. Zatímco jednotlivé jízdenky po Praze kupují za běžnou cenu, zvýhodněný předplatní kupon je vyjde na 130 Kč měsíčně, 360 Kč čtvrtletně nebo 1 280 Kč ročně. Výhoda platí pro všechny v této věkové kategorii bez ohledu na to, zda studují.</w:t>
      </w:r>
    </w:p>
    <w:p w14:paraId="69C2001A" w14:textId="77777777" w:rsidR="00F22A44" w:rsidRDefault="00F22A44" w:rsidP="00F22A44">
      <w:r>
        <w:t>Stejně výhodné předplatné mohou využívat také studenti od 18 do 26 let, kteří splní podmínky pro přiznání studentské slevy a doloží studium. Roční kupon za 1 280 Kč lze u studentů pořídit se začátkem platnosti od 15. srpna do 1. listopadu.</w:t>
      </w:r>
    </w:p>
    <w:p w14:paraId="528AD52A" w14:textId="77777777" w:rsidR="00F22A44" w:rsidRDefault="00F22A44" w:rsidP="00F22A44">
      <w:r>
        <w:t>Při cestování ve vnějších pásmech PID mají děti od 6 do 15 let, junioři do 18 let a studenti do 26 let nárok na 50% slevu. Je však potřeba mít u sebe odpovídající doklad prokazující nárok na zvýhodněné jízdné.</w:t>
      </w:r>
    </w:p>
    <w:p w14:paraId="33207F6E" w14:textId="77777777" w:rsidR="00F22A44" w:rsidRDefault="00F22A44" w:rsidP="00F22A44">
      <w:r>
        <w:t>Před začátkem školního roku se proto vyplatí nejen pořídit nebo prodloužit kupon, ale také zkontrolovat platnost průkazu či jiného dokladu potřebného k prokázání nároku na slevu.</w:t>
      </w:r>
    </w:p>
    <w:p w14:paraId="00C56A45" w14:textId="77777777" w:rsidR="00F22A44" w:rsidRDefault="00F22A44" w:rsidP="00F22A44">
      <w:r>
        <w:t xml:space="preserve">Více se dočtete zde: </w:t>
      </w:r>
      <w:hyperlink r:id="rId18" w:history="1">
        <w:r w:rsidRPr="00CD1D49">
          <w:rPr>
            <w:rStyle w:val="Hypertextovodkaz"/>
          </w:rPr>
          <w:t>https://pid.cz/slevy/</w:t>
        </w:r>
      </w:hyperlink>
      <w:r>
        <w:t xml:space="preserve"> </w:t>
      </w:r>
    </w:p>
    <w:p w14:paraId="4D8B03C5" w14:textId="77777777" w:rsidR="00F22A44" w:rsidRPr="004450BD" w:rsidRDefault="00F22A44" w:rsidP="00F22A44">
      <w:pPr>
        <w:pStyle w:val="Nadpis1"/>
      </w:pPr>
      <w:bookmarkStart w:id="10" w:name="_Toc237606680"/>
      <w:r w:rsidRPr="004450BD">
        <w:t xml:space="preserve">Vrací se zvýhodněné jízdné pro osoby </w:t>
      </w:r>
      <w:r>
        <w:t>pobírající složku na živobytí</w:t>
      </w:r>
      <w:bookmarkEnd w:id="10"/>
    </w:p>
    <w:p w14:paraId="691C6F96" w14:textId="77777777" w:rsidR="00F22A44" w:rsidRPr="00F22A44" w:rsidRDefault="00F22A44" w:rsidP="00F22A44">
      <w:r w:rsidRPr="00F22A44">
        <w:t>Od srpna mohou lidé pobírající složku na živobytí v rámci dávky státní sociální pomoci opět využívat zvýhodněné jízdné na území hl. m. Prahy v systému Pražské integrované dopravy (PID). Na základě rozhodnutí Rady hl. m. Prahy si oprávnění cestující budou moci po jejich zařazení do nové tarifní kategorie zakoupit měsíční předplatní kupón za zvýhodněnou cenu 165 Kč. Žádost je možné podat výhradně prostřednictvím e-shopu </w:t>
      </w:r>
      <w:hyperlink r:id="rId19" w:history="1">
        <w:r w:rsidRPr="00F22A44">
          <w:rPr>
            <w:rStyle w:val="Hypertextovodkaz"/>
          </w:rPr>
          <w:t>pidlitacka.cz</w:t>
        </w:r>
      </w:hyperlink>
      <w:r w:rsidRPr="00F22A44">
        <w:t>. Celý proces podání i vyřízení žádosti bude probíhat elektronicky.</w:t>
      </w:r>
    </w:p>
    <w:p w14:paraId="02F1B13A" w14:textId="77777777" w:rsidR="00F22A44" w:rsidRPr="004450BD" w:rsidRDefault="00F22A44" w:rsidP="00F22A44">
      <w:r w:rsidRPr="004450BD">
        <w:t>O zařazení do tarifní kategorie je nutné požádat ještě před zakoupením kupónu. Zvýhodněnou cenu lze využít pouze při nákupu nového měsíčního předplatního kupónu a nelze ji uplatnit zpětně na již zakoupené kupóny.</w:t>
      </w:r>
      <w:r>
        <w:t xml:space="preserve"> </w:t>
      </w:r>
      <w:r w:rsidRPr="004450BD">
        <w:t>Žádost lze podat pouze prostřednictvím e-shopu PID Lítačka. Na kontaktních místech ani v Zákaznickém centru ve Škodově paláci nebude možné žádost vyřídit.</w:t>
      </w:r>
    </w:p>
    <w:p w14:paraId="0D28A87C" w14:textId="77777777" w:rsidR="00F22A44" w:rsidRPr="004450BD" w:rsidRDefault="00F22A44" w:rsidP="00F22A44">
      <w:r w:rsidRPr="004450BD">
        <w:t>„</w:t>
      </w:r>
      <w:r w:rsidRPr="004450BD">
        <w:rPr>
          <w:i/>
          <w:iCs/>
        </w:rPr>
        <w:t>Zařazení do tarifní kategorie platí pouze po dobu trvání nároku doloženého potvrzením, tedy 35 dní.  Pokud nárok trvá i nadále, je vhodné ještě těsně před skončením platnosti potvrzení podat novou žádost na základě aktuálního potvrzení. Také v tomto případě doporučujeme podat žádost co nejdříve po vystavení nového potvrzení, aby bylo možné zvýhodněné jízdné využívat po co nejdelší dobu</w:t>
      </w:r>
      <w:r w:rsidRPr="004450BD">
        <w:t xml:space="preserve">,“ </w:t>
      </w:r>
      <w:r>
        <w:t>říká</w:t>
      </w:r>
      <w:r w:rsidRPr="004450BD">
        <w:t> Vladimír Antonin Bláha, tiskový mluvčí OICT.</w:t>
      </w:r>
    </w:p>
    <w:p w14:paraId="6BD4492E" w14:textId="7909DFBF" w:rsidR="00F22A44" w:rsidRPr="00986A03" w:rsidRDefault="00F22A44" w:rsidP="00F22A44">
      <w:r w:rsidRPr="004450BD">
        <w:t>Podrobné informace o podmínkách tarifní kategorie, postupu podání žádosti i odpovědi na nejčastější dotazy jsou k dispozici na </w:t>
      </w:r>
      <w:hyperlink r:id="rId20" w:history="1">
        <w:r w:rsidRPr="004450BD">
          <w:rPr>
            <w:rStyle w:val="Hypertextovodkaz"/>
          </w:rPr>
          <w:t>www.pidlitacka.cz</w:t>
        </w:r>
      </w:hyperlink>
      <w:r>
        <w:t xml:space="preserve">.  </w:t>
      </w:r>
    </w:p>
    <w:p w14:paraId="3D724729" w14:textId="3B408FE9" w:rsidR="00F22A44" w:rsidRPr="003359F6" w:rsidRDefault="00F22A44" w:rsidP="00F22A44">
      <w:pPr>
        <w:pStyle w:val="Nadpis1"/>
      </w:pPr>
      <w:bookmarkStart w:id="11" w:name="_Toc237606681"/>
      <w:r w:rsidRPr="003359F6">
        <w:lastRenderedPageBreak/>
        <w:t xml:space="preserve">Nové odjezdové panely </w:t>
      </w:r>
      <w:r>
        <w:t>rychle přibývají na dalších zastávkách</w:t>
      </w:r>
      <w:bookmarkEnd w:id="11"/>
      <w:r w:rsidRPr="003359F6">
        <w:t xml:space="preserve"> </w:t>
      </w:r>
    </w:p>
    <w:p w14:paraId="6420C576" w14:textId="7B428939" w:rsidR="00F22A44" w:rsidRPr="00F22A44" w:rsidRDefault="0084335A" w:rsidP="00F22A44">
      <w:r>
        <w:rPr>
          <w:noProof/>
        </w:rPr>
        <w:drawing>
          <wp:anchor distT="0" distB="0" distL="114300" distR="114300" simplePos="0" relativeHeight="251662336" behindDoc="0" locked="0" layoutInCell="1" allowOverlap="1" wp14:anchorId="48495C82" wp14:editId="320D445C">
            <wp:simplePos x="0" y="0"/>
            <wp:positionH relativeFrom="column">
              <wp:posOffset>2540</wp:posOffset>
            </wp:positionH>
            <wp:positionV relativeFrom="paragraph">
              <wp:posOffset>1905</wp:posOffset>
            </wp:positionV>
            <wp:extent cx="3780000" cy="2520000"/>
            <wp:effectExtent l="0" t="0" r="0" b="0"/>
            <wp:wrapSquare wrapText="bothSides"/>
            <wp:docPr id="150966049"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80000"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2A44" w:rsidRPr="00F22A44">
        <w:t>Odjezdové panely na zastávkách přibývají na dalších zastávkách. V průběhu jara a na začátku léta jsme je instalovali na celkem 31 významných tramvajových a autobusových zastávkách. Do konce roku 2026 přibude dalších 40 panelů včetně varianty do zastávkových přístřešků. Zároveň nyní testujeme na vybraných zastávkách úpravu zobrazení informací na těchto panelech na základě zpětné vazby od cestujících. A chystá se i využití tzv. elektronického inkoustu.</w:t>
      </w:r>
    </w:p>
    <w:p w14:paraId="58442A57" w14:textId="77777777" w:rsidR="00F22A44" w:rsidRDefault="00F22A44" w:rsidP="00F22A44">
      <w:r w:rsidRPr="003359F6">
        <w:t xml:space="preserve">Elektronické informační panely zobrazují v reálném čase aktuální odjezdy spojů, výluky, mimořádnosti a další důležité informace pro cestující přímo v místě, kde čekají na svůj spoj. </w:t>
      </w:r>
      <w:r>
        <w:t>Jejich největší výhodou je tedy to, že cestující o případných změnách informují cestující ještě před tím, než si jich sami všimnou, díky čemuž mohou například v případě mimořádností reagovat mnohem dříve a svou cestu přizpůsobit.</w:t>
      </w:r>
    </w:p>
    <w:p w14:paraId="4A1929B7" w14:textId="77777777" w:rsidR="00F22A44" w:rsidRPr="003359F6" w:rsidRDefault="00F22A44" w:rsidP="00F22A44">
      <w:r w:rsidRPr="003359F6">
        <w:t>Nové digitální prvky budou instalovány také na významných zastávkách připravované tunelbusové linky 145. Právě zde bude Praha testovat od srpna 2026 nový typ zastávkového označníku vybaveného technologií elektronického inkoustu (e-ink). Ten v digitální podobě zobrazí nejen aktuální odjezdy, ale také zastávkové jízdní řády a další informace pro cestující.</w:t>
      </w:r>
    </w:p>
    <w:p w14:paraId="426230B7" w14:textId="77777777" w:rsidR="00F22A44" w:rsidRPr="003359F6" w:rsidRDefault="00F22A44" w:rsidP="00F22A44">
      <w:r w:rsidRPr="003359F6">
        <w:t>V uplynulých měsících byly nové panely instalovány například na tramvajových zastávkách Palmovka, Malostranská, Karlovo náměstí, Koh-i-noor, Slavia – Nádraží Eden, dále na zastávkách nebo v okolí nového Dvoreckého mostu na nově zrekonstruované trati kolem Pražského hradu. Nové informační panely získaly také některé další autobusové zastávky (Třebenická a Cílkova).</w:t>
      </w:r>
    </w:p>
    <w:p w14:paraId="4BF3B126" w14:textId="77777777" w:rsidR="00F22A44" w:rsidRPr="003359F6" w:rsidRDefault="00F22A44" w:rsidP="00F22A44">
      <w:pPr>
        <w:pStyle w:val="Nadpis2"/>
      </w:pPr>
      <w:r w:rsidRPr="003359F6">
        <w:t>Dalších 40 panelů je na cestě</w:t>
      </w:r>
    </w:p>
    <w:p w14:paraId="5EDFE262" w14:textId="77777777" w:rsidR="00F22A44" w:rsidRPr="003359F6" w:rsidRDefault="00F22A44" w:rsidP="00F22A44">
      <w:r w:rsidRPr="003359F6">
        <w:t xml:space="preserve">Do konce roku 2026 přibudou nové odjezdové panely </w:t>
      </w:r>
      <w:r>
        <w:t>také</w:t>
      </w:r>
      <w:r w:rsidRPr="003359F6">
        <w:t xml:space="preserve"> na tramvajových zastávkách Kobylisy, Florenc, Biskupcova, Lazarská, Ortenovo náměstí, Svatoplukova nebo Strossmayerovo náměstí. Mezi autobusovými zastávkami se rozšíření dotkne například lokalit Nové náměstí, Písečná, Podhajská pole, IKEM nebo Poliklinika Modřany. Na méně vytížených zastávkách budou navíc instalovány i odjezdové panely zabudované přímo do zastávkových přístřešků.</w:t>
      </w:r>
    </w:p>
    <w:p w14:paraId="4DFCB2CD" w14:textId="16F02ED9" w:rsidR="00F22A44" w:rsidRPr="003359F6" w:rsidRDefault="00F22A44" w:rsidP="00F22A44">
      <w:r w:rsidRPr="003359F6">
        <w:t>V současnosti je na pražských zastávkách nainstalováno již téměř 200 digitálních odjezdových panelů. Do roku 2030 by počet těchto zařízení měl přesáhnout 550.</w:t>
      </w:r>
    </w:p>
    <w:p w14:paraId="72643D35" w14:textId="77777777" w:rsidR="00F22A44" w:rsidRPr="003359F6" w:rsidRDefault="00F22A44" w:rsidP="00F22A44">
      <w:pPr>
        <w:pStyle w:val="Nadpis2"/>
      </w:pPr>
      <w:r w:rsidRPr="003359F6">
        <w:t>Testujeme upravenou podobu šipek a času odjezdu</w:t>
      </w:r>
    </w:p>
    <w:p w14:paraId="0A8D1930" w14:textId="3294232F" w:rsidR="00F22A44" w:rsidRPr="00986A03" w:rsidRDefault="00F22A44" w:rsidP="00F22A44">
      <w:r w:rsidRPr="003359F6">
        <w:t xml:space="preserve">Na základě zpětné vazby od cestujících testujeme na vybraných zastávkách </w:t>
      </w:r>
      <w:r>
        <w:t>také</w:t>
      </w:r>
      <w:r w:rsidRPr="003359F6">
        <w:t xml:space="preserve"> mírně upravenou podobu zobrazování informací na panelech. Za časový údaj byl přidán příznak „min“ pro jasnější rozlišení této důležité informace od čísel linek. Také jsme upravili zobrazení šipek na zastávkách, ze kterých linky jedou do různých směrů, pro jasnější rozlišení při čtení z větší dálky. Tyto úpravy i další atributy zobrazování informací na odjezdových panelech ještě prověříme v průběhu srpna uživatelským průzkumem.</w:t>
      </w:r>
    </w:p>
    <w:p w14:paraId="7ECA6B55" w14:textId="10A01895" w:rsidR="00F22A44" w:rsidRPr="00CE132B" w:rsidRDefault="00F22A44" w:rsidP="00F22A44">
      <w:pPr>
        <w:pStyle w:val="Nadpis1"/>
      </w:pPr>
      <w:bookmarkStart w:id="12" w:name="_Toc237606682"/>
      <w:r w:rsidRPr="00CE132B">
        <w:lastRenderedPageBreak/>
        <w:t>Pražané s PID Lítačkou šlápli do pedálů, využití sdílených kol roste</w:t>
      </w:r>
      <w:bookmarkEnd w:id="12"/>
    </w:p>
    <w:p w14:paraId="3684A838" w14:textId="30FB013B" w:rsidR="00F22A44" w:rsidRPr="00F22A44" w:rsidRDefault="0084335A" w:rsidP="00F22A44">
      <w:r>
        <w:rPr>
          <w:noProof/>
        </w:rPr>
        <w:drawing>
          <wp:anchor distT="0" distB="0" distL="114300" distR="114300" simplePos="0" relativeHeight="251664384" behindDoc="0" locked="0" layoutInCell="1" allowOverlap="1" wp14:anchorId="38073B24" wp14:editId="439C7A84">
            <wp:simplePos x="0" y="0"/>
            <wp:positionH relativeFrom="column">
              <wp:posOffset>2540</wp:posOffset>
            </wp:positionH>
            <wp:positionV relativeFrom="paragraph">
              <wp:posOffset>-635</wp:posOffset>
            </wp:positionV>
            <wp:extent cx="3582000" cy="2386800"/>
            <wp:effectExtent l="0" t="0" r="0" b="0"/>
            <wp:wrapSquare wrapText="bothSides"/>
            <wp:docPr id="90703713"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82000" cy="238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2A44" w:rsidRPr="00F22A44">
        <w:t>Obyvatelé Prahy si díky sdíleným kolům zkracují cestu stále raději. Statistiky výpůjček kol za využití PID Lítačky to jednoznačně potvrzují, i letošní jaro bylo, stejně jako předchozí, rekordní, a dá se očekávat, že podzim bude tradičně ještě silnější.</w:t>
      </w:r>
    </w:p>
    <w:p w14:paraId="1A364E6D" w14:textId="24259B8E" w:rsidR="00F22A44" w:rsidRDefault="00F22A44" w:rsidP="00F22A44">
      <w:r>
        <w:t>Nárůst je znatelný prakticky ve všech statistikách. Například v tříletém období mezi srpnem 2023 a 2026 vidíme výrazný nárůst už u základní hodnoty, tedy prostého denního počtu jízd. Zatímco po prázdninách 2023 se počet jízd v jednom dni poprvé přehoupl přes čtyři tisíce, o rok později již přesáhl pět tisíc a během letošního jara se poprvé dostal přes šest tisíc jízd za den (poprvé v květnu). Během prázdnin pak využívanost o něco klesá a na podzim bývá ještě silnější, tak uvidíme, zdali dosavadní rekord – 6199 jízd z 23. června 2026 – padne již v září.</w:t>
      </w:r>
    </w:p>
    <w:p w14:paraId="306B7C86" w14:textId="6508E8D8" w:rsidR="00F22A44" w:rsidRDefault="00F22A44" w:rsidP="00F22A44">
      <w:r>
        <w:t>Nárůst eviduje Operátor ICT i v meziročním srovnání, pokud vše rozklíčujeme dle měsíců, je velmi znát například vliv počasí zejména v zimních měsících. Teplý leden 2025 tak třeba znamenal nárůst počtu jízd oproti lednu 2024 o 37 %, ale v únoru došlo meziročně k šestiprocentnímu poklesu. Naopak letošní leden byl chladnější a na počtu jízd to bylo znát, propadly se o 33 %. V klimaticky stálejších měsících je ale znát setrvalý nárůst, například červen si loni i letos připsal +9,1 % jízd, čímž se ten letošní stal se 131 tisíci jízdami tím vůbec nejúspěšnějším měsícem.</w:t>
      </w:r>
    </w:p>
    <w:p w14:paraId="2694DAC0" w14:textId="63FBFCE0" w:rsidR="00F22A44" w:rsidRDefault="00F22A44" w:rsidP="00F22A44">
      <w:r>
        <w:t>Rostoucímu trendu počtu jízd odpovídají také počty uživatelů. Například v červnu 2023 tak poprvé či opakovaně využilo sdílená kola téměř 17 tisíc uživatelů, v prozatím rekordním červnu 2026 to bylo již 26 838 uživatelů. Přičemž tři čtvrtiny z nich využívalo službu v uvedeném období opakovaně.</w:t>
      </w:r>
    </w:p>
    <w:p w14:paraId="3798C8D3" w14:textId="5B171B88" w:rsidR="00F22A44" w:rsidRPr="00B1518E" w:rsidRDefault="00F22A44" w:rsidP="00F22A44">
      <w:pPr>
        <w:pStyle w:val="Nadpis2"/>
      </w:pPr>
      <w:r w:rsidRPr="00B1518E">
        <w:t>2x 15 minut zdarma s Lítačkou je znát</w:t>
      </w:r>
    </w:p>
    <w:p w14:paraId="7B5D0EA8" w14:textId="51CD4C62" w:rsidR="00F22A44" w:rsidRDefault="0084335A" w:rsidP="00F22A44">
      <w:r>
        <w:rPr>
          <w:noProof/>
        </w:rPr>
        <w:drawing>
          <wp:anchor distT="0" distB="0" distL="114300" distR="114300" simplePos="0" relativeHeight="251665408" behindDoc="0" locked="0" layoutInCell="1" allowOverlap="1" wp14:anchorId="7F81CCF6" wp14:editId="4BF8357A">
            <wp:simplePos x="0" y="0"/>
            <wp:positionH relativeFrom="margin">
              <wp:align>left</wp:align>
            </wp:positionH>
            <wp:positionV relativeFrom="paragraph">
              <wp:posOffset>43815</wp:posOffset>
            </wp:positionV>
            <wp:extent cx="3590925" cy="3590925"/>
            <wp:effectExtent l="0" t="0" r="9525" b="9525"/>
            <wp:wrapSquare wrapText="bothSides"/>
            <wp:docPr id="1039531974"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90925" cy="3590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2A44">
        <w:t>Každý bicyklový cestovatel disponující platným kuponem na Lítačce může dvakrát denně využít sdílených kol na 15 minut zdarma. Důvodem je, abychom cestujícím ve veřejné dopravě co nejvíce ulehčili jejich cestu například v posledním úseku od zastávky tramvaje či stanice metra ku domovu nebo kanceláři. Tato kombinace je příznivá nejen časově, ale také z hlediska funkčnosti samotného města.</w:t>
      </w:r>
    </w:p>
    <w:p w14:paraId="3C08323A" w14:textId="77777777" w:rsidR="00F22A44" w:rsidRDefault="00F22A44" w:rsidP="00F22A44">
      <w:r>
        <w:t>Průměrná délka cesty na sdíleném kole naznačuje, že jde o funkci oblíbenou, nebo minimálně dobře časově odhadnutou. Většina výpůjček, tedy jízd, se totiž vejde právě do oněch patnácti minut. Největší počet jízd trvá minut pět. Z celkového počtu tří milionů jízd mezi srpnem 2023 a 2026 trvalo pět minut 276 tisíc, posléze graf rychle klesá. Plných 15 minut už trvalo pouze 50 tisíc jízd, 20 minut již jen 25 tisíc, půlhodinku 8,5 tisíce. Přesně hodinu pak na kole strávilo již jen 1500 jezdců.</w:t>
      </w:r>
    </w:p>
    <w:p w14:paraId="217BA3D4" w14:textId="77777777" w:rsidR="00F22A44" w:rsidRPr="00986A03" w:rsidRDefault="00F22A44" w:rsidP="00F22A44">
      <w:r>
        <w:t>Mapa míst, kde si lidé nejčastěji půjčují a vrací kola, pak dává představu o tom, kde je sdílení kol v rámci Prahy nejpopulárnější. Vcelku logicky odráží geografii města, ale také kvalitu infrastruktury. Nejvíce výpůjček se tedy soustředí do samotného Nového Města, podél Vltavy, jasně rozeznatelné je také nuselské údolí. Největší výpůjční provoz je pak v Karlíně, kolem Palmovky, v Holešovicích a na Letné.</w:t>
      </w:r>
    </w:p>
    <w:p w14:paraId="44A64DBE" w14:textId="77777777" w:rsidR="00F22A44" w:rsidRPr="0002168E" w:rsidRDefault="00F22A44" w:rsidP="00F22A44">
      <w:pPr>
        <w:pStyle w:val="Nadpis1"/>
      </w:pPr>
      <w:bookmarkStart w:id="13" w:name="_Toc237606683"/>
      <w:r w:rsidRPr="0002168E">
        <w:lastRenderedPageBreak/>
        <w:t>Další krok k čistějším a bezpečnějším vlakům – kamer se dočkaly i CityElefanty</w:t>
      </w:r>
      <w:bookmarkEnd w:id="13"/>
    </w:p>
    <w:p w14:paraId="3B015DEC" w14:textId="347D44F9" w:rsidR="00F22A44" w:rsidRPr="00F22A44" w:rsidRDefault="0084335A" w:rsidP="00F22A44">
      <w:r>
        <w:rPr>
          <w:noProof/>
        </w:rPr>
        <w:drawing>
          <wp:anchor distT="0" distB="0" distL="114300" distR="114300" simplePos="0" relativeHeight="251663360" behindDoc="0" locked="0" layoutInCell="1" allowOverlap="1" wp14:anchorId="7AE5FE31" wp14:editId="7FBE307C">
            <wp:simplePos x="0" y="0"/>
            <wp:positionH relativeFrom="column">
              <wp:posOffset>2540</wp:posOffset>
            </wp:positionH>
            <wp:positionV relativeFrom="paragraph">
              <wp:posOffset>-1905</wp:posOffset>
            </wp:positionV>
            <wp:extent cx="3344400" cy="2228400"/>
            <wp:effectExtent l="0" t="0" r="8890" b="635"/>
            <wp:wrapSquare wrapText="bothSides"/>
            <wp:docPr id="1582829857"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4400" cy="222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2A44" w:rsidRPr="00F22A44">
        <w:t>Boj za čisté a bezpečné vlaky zejména v příměstské dopravě je sice z podstaty nekonečný, výsledky se ale dostavují. Osvědčila se lepší ostraha odstavených jednotek, antigrafitti fólie a nátěry, díky kterým se zjednodušuje čistění vlaků, a tedy i zkracuje jejich odstavení, ale také kamery. Ty jsou samozřejmostí u nově dodávaných vlaků, nyní se jich ale dočkávají také perspektivní CityElefanty, tedy jednotky řady 471 Českých drah.</w:t>
      </w:r>
    </w:p>
    <w:p w14:paraId="3E7CEFCA" w14:textId="77777777" w:rsidR="00F22A44" w:rsidRDefault="00F22A44" w:rsidP="00F22A44">
      <w:r>
        <w:t>Pilotní instalace do Elefantu proběhla letos na jaře, po vyhodnocení pak odstartovalo sériové vybavování dalších do cílového počtu 55 třívozových jednotek. Každá z nich dostane celkem 42 kamer, které pokryjí jak interiér pro cestující a představky, tak ale rovněž exteriér. Kamery snímající prostor před vlakem se objevují i na stanovišti strojvedoucích.</w:t>
      </w:r>
    </w:p>
    <w:p w14:paraId="5A07F60B" w14:textId="77777777" w:rsidR="00F22A44" w:rsidRDefault="00F22A44" w:rsidP="00F22A44">
      <w:r>
        <w:t>Aktuálně je hotových šest jednotek s tím, že instalace kamer do dalších probíhá kontinuálně, avšak postupně po jednom voze – kvůli tomu, aby se minimalizovalo odstavení nedostatkových CityElefantů z provozu.</w:t>
      </w:r>
    </w:p>
    <w:p w14:paraId="7E76DFC8" w14:textId="77777777" w:rsidR="00F22A44" w:rsidRDefault="00F22A44" w:rsidP="00F22A44">
      <w:r>
        <w:t>Kamerový systém je se záznamem a funguje i v případě odstavení jednotky. Navíc je vybaven systémem, který detekuje a upozorní na vyřazení některé z kamer z provozu – například při přestříkání, zakrytí nebo poničení. Záznam je samozřejmě zabezpečen proti zneužití a může posloužit Policii ČR jako důkazní materiál v případě vandalismu nebo výtržnosti ve vozidle.</w:t>
      </w:r>
    </w:p>
    <w:p w14:paraId="3173E90E" w14:textId="77777777" w:rsidR="00F22A44" w:rsidRDefault="00F22A44" w:rsidP="00F22A44">
      <w:r>
        <w:t>Celková cena instalace do všech 55 jednotek s ETCS, se kterými se v PID dlouhodobě počítá, je 88 milionů korun. V rámci financování dopravní obslužnosti hradí náklady Středočeský kraj a na financování se podílí i hlavní město. Jak podotkl radní kraje pro veřejnou dopravu Petr Borecký, celkem akce za čisté vlaky vyšla za tři roky na více než 200 milionů, za což mohly být například dvě nové motorové jednotky RegioFox.</w:t>
      </w:r>
    </w:p>
    <w:p w14:paraId="60F0E60D" w14:textId="1ECB1B70" w:rsidR="00F22A44" w:rsidRPr="00817148" w:rsidRDefault="00F22A44" w:rsidP="00F22A44">
      <w:pPr>
        <w:pStyle w:val="Nadpis1"/>
      </w:pPr>
      <w:bookmarkStart w:id="14" w:name="_Toc237606684"/>
      <w:r w:rsidRPr="00817148">
        <w:t xml:space="preserve">Do Prahy se chystají nevídané stroje, historické trolejbusy na nových tratích oslaví </w:t>
      </w:r>
      <w:r w:rsidR="00A367D2">
        <w:t>devadesátiny</w:t>
      </w:r>
      <w:bookmarkEnd w:id="14"/>
    </w:p>
    <w:p w14:paraId="14B66401" w14:textId="77777777" w:rsidR="00F22A44" w:rsidRPr="00F22A44" w:rsidRDefault="00F22A44" w:rsidP="00F22A44">
      <w:r w:rsidRPr="00F22A44">
        <w:t>O víkendu 5. a 6. září 2026 bude Praha trolejbusová. Dopravní podnik s pamětníky první generace provozu, současnými stroji a trolejbusovými návštěvníky z ostatních měst oslaví 90 let tohoto tichého, ekologického a stále pozoruhodného dopravního prostředku, jenž v Praze odstartoval svou moderní historii a nyní zažívá velkou renesanci.</w:t>
      </w:r>
    </w:p>
    <w:p w14:paraId="342747B1" w14:textId="77777777" w:rsidR="00F22A44" w:rsidRDefault="00F22A44" w:rsidP="00F22A44">
      <w:r>
        <w:t>V sobotu se nejprve na trase linky 51 ze zastávky Na Pískách přes Hanspaulku k Zelené představí pro Prahu nejtypičtější Tatra T400 z 50. let, ale také Škody 8Tr a 14Tr. Projedou tím z velké části nejstarší trasu původních trolejbusů, byť v jedinečné a zde nebývalé sestavě. V trase linky 59 mezi Terminálem 3 a Nádražím Veleslavín se pak proženou trolejbusy Škoda 9Tr, 24Tr a v pražské premiéře se ukáže kloubová Škoda 15Tr.</w:t>
      </w:r>
    </w:p>
    <w:p w14:paraId="61F61628" w14:textId="77777777" w:rsidR="00F22A44" w:rsidRDefault="00F22A44" w:rsidP="00F22A44">
      <w:r>
        <w:t>V neděli se pak akce přesune na další dvě nové trolejbusové linky. V trase 52 z Knížecí k Waltrovce vyjede Škoda 24Tr a kloubový SOR TNS 18, na linku 53 mezi Středočeskou (z důvodu absence trolejového vedení dál na Karlovo náměstí) a Stadionem Strahov se podívají Škody 9Tr (která byla v Praze historicky testována, ale do běžného provozu se již nedostala) a kloubová 15Tr.</w:t>
      </w:r>
    </w:p>
    <w:p w14:paraId="38BCF9F6" w14:textId="77777777" w:rsidR="00F22A44" w:rsidRDefault="00F22A44" w:rsidP="00F22A44">
      <w:r w:rsidRPr="00D075AE">
        <w:t>Jízdenky na dopolední sobotní jízdy budou v prodeji pouze v informačním stánku na místě (Na Pískách, Terminál 3).</w:t>
      </w:r>
      <w:r>
        <w:t xml:space="preserve"> </w:t>
      </w:r>
      <w:r w:rsidRPr="00D075AE">
        <w:t>Jízdenky na vybrané sobotní jízdy (odpolední jízdy od 12.17 hodin pro linku číslo 51 a od 13.09 hodin pro linku číslo 59) a na všechny nedělní jízdy budou v prodeji na </w:t>
      </w:r>
      <w:hyperlink r:id="rId25" w:tgtFrame="_blank" w:history="1">
        <w:r w:rsidRPr="00D075AE">
          <w:rPr>
            <w:rStyle w:val="Hypertextovodkaz"/>
          </w:rPr>
          <w:t>fanshop.dpp.cz</w:t>
        </w:r>
      </w:hyperlink>
      <w:r w:rsidRPr="00D075AE">
        <w:t> a také v informačním stánku na místě (Na Pískách, Terminál 3).</w:t>
      </w:r>
    </w:p>
    <w:p w14:paraId="1EC1DA65" w14:textId="77777777" w:rsidR="00F22A44" w:rsidRPr="00F22A44" w:rsidRDefault="00F22A44" w:rsidP="00F22A44">
      <w:pPr>
        <w:pStyle w:val="Nadpis1"/>
      </w:pPr>
      <w:bookmarkStart w:id="15" w:name="_Toc237606685"/>
      <w:r w:rsidRPr="00F22A44">
        <w:t>Den mobility v Příbrami opět nabídne zábavu i inspiraci pro celou rodinu</w:t>
      </w:r>
      <w:bookmarkEnd w:id="15"/>
    </w:p>
    <w:p w14:paraId="0DE411D6" w14:textId="77777777" w:rsidR="00F22A44" w:rsidRPr="00F22A44" w:rsidRDefault="00F22A44" w:rsidP="00F22A44">
      <w:r w:rsidRPr="00F22A44">
        <w:t xml:space="preserve">Příbram se i letos připojí k Evropskému týdnu mobility. Ve čtvrtek 18. září se Dětské dopravní hřiště promění v místo plné zábavy, pohybu a zajímavostí z oblasti dopravy a bezpečnosti. Návštěvníci se mohou těšit na bohatý program </w:t>
      </w:r>
      <w:r w:rsidRPr="00F22A44">
        <w:lastRenderedPageBreak/>
        <w:t>pro děti i dospělé, sportovní aktivity, dopravní soutěže, ukázky techniky i další atrakce, které zábavnou formou přiblíží principy udržitelné mobility.</w:t>
      </w:r>
    </w:p>
    <w:p w14:paraId="018CFA9D" w14:textId="77777777" w:rsidR="00F22A44" w:rsidRPr="00F22A44" w:rsidRDefault="00F22A44" w:rsidP="00F22A44">
      <w:r w:rsidRPr="00F22A44">
        <w:t>Součástí programu budou také jízdy dvěma historickými autobusy a historickým motorovým vlakem. Chybět nebude ani mobilní informační centrum PID Point, kde si návštěvníci budou moci vyřídit záležitosti spojené s cestováním v systému PID, získat informační materiály nebo poradit s tarifem a aplikací PID Lítačka.</w:t>
      </w:r>
    </w:p>
    <w:p w14:paraId="18771189" w14:textId="77777777" w:rsidR="00F22A44" w:rsidRDefault="00F22A44" w:rsidP="00F22A44">
      <w:r w:rsidRPr="00F22A44">
        <w:t>Akce se uskuteční od 14 do 18 hodin a vstup je zdarma. Po celý den bude navíc možné využít městskou hromadnou dopravu v Příbrami bezplatně. Přijďte si užít odpoledne plné zážitků, vyzkoušet si různé formy dopravy a objevit, jak se po městě pohybovat pohodlně a bezpečně.</w:t>
      </w:r>
    </w:p>
    <w:p w14:paraId="73196175" w14:textId="77777777" w:rsidR="006C17C4" w:rsidRDefault="006C17C4" w:rsidP="006C17C4">
      <w:pPr>
        <w:pStyle w:val="Nadpis1"/>
      </w:pPr>
      <w:bookmarkStart w:id="16" w:name="_Toc237606686"/>
      <w:r>
        <w:t>Festival Poznej Vltavu letos připluje 28. září</w:t>
      </w:r>
      <w:bookmarkEnd w:id="16"/>
    </w:p>
    <w:p w14:paraId="7011C7CC" w14:textId="43404CC1" w:rsidR="006C17C4" w:rsidRPr="006C17C4" w:rsidRDefault="006C17C4" w:rsidP="006C17C4">
      <w:r>
        <w:t xml:space="preserve">Závěr září zpestří druhý ročník říčního festivalu Poznej Vltavu. Jeho úkolem je představit řeku, která dává Praze duši, nevšedním pohledem, a ukázat místa běžně skrytá či odhalit novou perspektivu těch běžně vídaných. Rezervace na jednotlivé plavby, prohlídky a další opravdu pestré doprovodné akce se spouští již 1. září, přičemž většina z nich je zdarma. Více o tom, co všechno se chystá, se dozvíte na oficiálních stránkách, kde bude možné si vyřídit i jednotlivé vstupenky: </w:t>
      </w:r>
      <w:hyperlink r:id="rId26" w:history="1">
        <w:r w:rsidRPr="00096645">
          <w:rPr>
            <w:rStyle w:val="Hypertextovodkaz"/>
            <w:noProof w:val="0"/>
            <w:lang w:val="cs-CZ"/>
          </w:rPr>
          <w:t>https://poznejvltavu.cz/udalosti</w:t>
        </w:r>
      </w:hyperlink>
      <w:r>
        <w:t>.</w:t>
      </w:r>
    </w:p>
    <w:p w14:paraId="1E5B509C" w14:textId="0B0E0E10" w:rsidR="00A367D2" w:rsidRDefault="00A367D2" w:rsidP="00A367D2">
      <w:pPr>
        <w:pStyle w:val="Nadpis1"/>
      </w:pPr>
      <w:bookmarkStart w:id="17" w:name="_Toc237606687"/>
      <w:r>
        <w:t>Mobilní infocentrum PID Point v září 2026</w:t>
      </w:r>
      <w:bookmarkEnd w:id="17"/>
    </w:p>
    <w:p w14:paraId="1FFE5D42" w14:textId="2A995C3B" w:rsidR="00F22A44" w:rsidRDefault="0084335A" w:rsidP="00F22A44">
      <w:r>
        <w:rPr>
          <w:noProof/>
        </w:rPr>
        <w:drawing>
          <wp:inline distT="0" distB="0" distL="0" distR="0" wp14:anchorId="3BD9D218" wp14:editId="7E153424">
            <wp:extent cx="6124575" cy="6124575"/>
            <wp:effectExtent l="0" t="0" r="9525" b="9525"/>
            <wp:docPr id="376147969"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4575" cy="6124575"/>
                    </a:xfrm>
                    <a:prstGeom prst="rect">
                      <a:avLst/>
                    </a:prstGeom>
                    <a:noFill/>
                    <a:ln>
                      <a:noFill/>
                    </a:ln>
                  </pic:spPr>
                </pic:pic>
              </a:graphicData>
            </a:graphic>
          </wp:inline>
        </w:drawing>
      </w:r>
    </w:p>
    <w:sectPr w:rsidR="00F22A44" w:rsidSect="008B5C4D">
      <w:headerReference w:type="default" r:id="rId28"/>
      <w:footerReference w:type="default" r:id="rId29"/>
      <w:headerReference w:type="first" r:id="rId30"/>
      <w:footerReference w:type="first" r:id="rId31"/>
      <w:pgSz w:w="11906" w:h="16838" w:code="9"/>
      <w:pgMar w:top="1134" w:right="851" w:bottom="851" w:left="851" w:header="567" w:footer="49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s>
  <wne:toolbars>
    <wne:acdManifest>
      <wne:acdEntry wne:acdName="acd0"/>
      <wne:acdEntry wne:acdName="acd1"/>
      <wne:acdEntry wne:acdName="acd2"/>
      <wne:acdEntry wne:acdName="acd3"/>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A2D95" w14:textId="77777777" w:rsidR="002C5386" w:rsidRDefault="002C5386" w:rsidP="009E4070">
      <w:pPr>
        <w:spacing w:after="0"/>
      </w:pPr>
      <w:r>
        <w:separator/>
      </w:r>
    </w:p>
  </w:endnote>
  <w:endnote w:type="continuationSeparator" w:id="0">
    <w:p w14:paraId="0B2B3BE0" w14:textId="77777777" w:rsidR="002C5386" w:rsidRDefault="002C5386" w:rsidP="009E40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50BD" w14:textId="33D40178" w:rsidR="00E67E63" w:rsidRPr="0029358D" w:rsidRDefault="00E67E63" w:rsidP="0029358D">
    <w:pPr>
      <w:pStyle w:val="Zpat"/>
      <w:tabs>
        <w:tab w:val="clear" w:pos="9072"/>
        <w:tab w:val="right" w:pos="10772"/>
      </w:tabs>
    </w:pPr>
    <w:r>
      <w:t xml:space="preserve">www.pid.cz </w:t>
    </w:r>
    <w:r>
      <w:rPr>
        <w:rFonts w:cs="Arial"/>
      </w:rPr>
      <w:t>●</w:t>
    </w:r>
    <w:r>
      <w:t xml:space="preserve"> info@pid.cz </w:t>
    </w:r>
    <w:r>
      <w:rPr>
        <w:rFonts w:cs="Arial"/>
      </w:rPr>
      <w:t>●</w:t>
    </w:r>
    <w:r>
      <w:t xml:space="preserve"> </w:t>
    </w:r>
    <w:r w:rsidRPr="0029358D">
      <w:t>info +420 234 704 560</w:t>
    </w:r>
    <w:r>
      <w:tab/>
      <w:t xml:space="preserve">strana </w:t>
    </w:r>
    <w:r>
      <w:fldChar w:fldCharType="begin"/>
    </w:r>
    <w:r>
      <w:instrText>PAGE   \* MERGEFORMAT</w:instrText>
    </w:r>
    <w:r>
      <w:fldChar w:fldCharType="separate"/>
    </w:r>
    <w:r w:rsidR="00866210">
      <w:rPr>
        <w:noProof/>
      </w:rPr>
      <w:t>4</w:t>
    </w:r>
    <w:r>
      <w:rPr>
        <w:noProof/>
      </w:rPr>
      <w:fldChar w:fldCharType="end"/>
    </w:r>
    <w:r>
      <w:t>/</w:t>
    </w:r>
    <w:fldSimple w:instr=" NUMPAGES   \* MERGEFORMAT ">
      <w:r w:rsidR="00866210">
        <w:rPr>
          <w:noProof/>
        </w:rP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50C0" w14:textId="5E595CBE" w:rsidR="00E67E63" w:rsidRPr="000714D0" w:rsidRDefault="00E67E63" w:rsidP="000714D0">
    <w:pPr>
      <w:pStyle w:val="Zpat"/>
      <w:tabs>
        <w:tab w:val="clear" w:pos="9072"/>
        <w:tab w:val="right" w:pos="10772"/>
      </w:tabs>
    </w:pPr>
    <w:r>
      <w:t xml:space="preserve">www.pid.cz </w:t>
    </w:r>
    <w:r>
      <w:rPr>
        <w:rFonts w:cs="Arial"/>
      </w:rPr>
      <w:t>●</w:t>
    </w:r>
    <w:r>
      <w:t xml:space="preserve"> info@pid.cz </w:t>
    </w:r>
    <w:r>
      <w:rPr>
        <w:rFonts w:cs="Arial"/>
      </w:rPr>
      <w:t>●</w:t>
    </w:r>
    <w:r>
      <w:t xml:space="preserve"> </w:t>
    </w:r>
    <w:r w:rsidRPr="0029358D">
      <w:t>info +420 234 704 560</w:t>
    </w:r>
    <w:r>
      <w:tab/>
      <w:t xml:space="preserve">strana </w:t>
    </w:r>
    <w:r>
      <w:fldChar w:fldCharType="begin"/>
    </w:r>
    <w:r>
      <w:instrText>PAGE   \* MERGEFORMAT</w:instrText>
    </w:r>
    <w:r>
      <w:fldChar w:fldCharType="separate"/>
    </w:r>
    <w:r w:rsidR="00866210">
      <w:rPr>
        <w:noProof/>
      </w:rPr>
      <w:t>1</w:t>
    </w:r>
    <w:r>
      <w:rPr>
        <w:noProof/>
      </w:rPr>
      <w:fldChar w:fldCharType="end"/>
    </w:r>
    <w:r>
      <w:t>/</w:t>
    </w:r>
    <w:fldSimple w:instr=" NUMPAGES   \* MERGEFORMAT ">
      <w:r w:rsidR="00866210">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1743D" w14:textId="77777777" w:rsidR="002C5386" w:rsidRPr="00B16847" w:rsidRDefault="002C5386" w:rsidP="009E4070">
      <w:pPr>
        <w:spacing w:after="0"/>
      </w:pPr>
      <w:r w:rsidRPr="00B16847">
        <w:separator/>
      </w:r>
    </w:p>
  </w:footnote>
  <w:footnote w:type="continuationSeparator" w:id="0">
    <w:p w14:paraId="27338E05" w14:textId="77777777" w:rsidR="002C5386" w:rsidRDefault="002C5386" w:rsidP="009E40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50BC" w14:textId="231CB3DC" w:rsidR="00E67E63" w:rsidRPr="008842C8" w:rsidRDefault="00E67E63" w:rsidP="00DA12AF">
    <w:pPr>
      <w:pStyle w:val="Zhlav"/>
      <w:tabs>
        <w:tab w:val="right" w:pos="10772"/>
      </w:tabs>
    </w:pPr>
    <w:r>
      <w:rPr>
        <w:noProof/>
        <w:lang w:eastAsia="cs-CZ"/>
      </w:rPr>
      <w:drawing>
        <wp:anchor distT="0" distB="0" distL="114300" distR="114300" simplePos="0" relativeHeight="251657216" behindDoc="0" locked="0" layoutInCell="1" allowOverlap="1" wp14:anchorId="63FB50C1" wp14:editId="68BAE744">
          <wp:simplePos x="0" y="0"/>
          <wp:positionH relativeFrom="margin">
            <wp:posOffset>6224270</wp:posOffset>
          </wp:positionH>
          <wp:positionV relativeFrom="margin">
            <wp:posOffset>-263525</wp:posOffset>
          </wp:positionV>
          <wp:extent cx="258445" cy="179705"/>
          <wp:effectExtent l="0" t="0" r="0" b="0"/>
          <wp:wrapNone/>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445" cy="179705"/>
                  </a:xfrm>
                  <a:prstGeom prst="rect">
                    <a:avLst/>
                  </a:prstGeom>
                  <a:noFill/>
                </pic:spPr>
              </pic:pic>
            </a:graphicData>
          </a:graphic>
          <wp14:sizeRelH relativeFrom="page">
            <wp14:pctWidth>0</wp14:pctWidth>
          </wp14:sizeRelH>
          <wp14:sizeRelV relativeFrom="page">
            <wp14:pctHeight>0</wp14:pctHeight>
          </wp14:sizeRelV>
        </wp:anchor>
      </w:drawing>
    </w:r>
    <w:r>
      <w:t>Z</w:t>
    </w:r>
    <w:r w:rsidRPr="008842C8">
      <w:t>pravodaj</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50BE" w14:textId="57550709" w:rsidR="00E67E63" w:rsidRDefault="00E67E63" w:rsidP="00B56EB0">
    <w:pPr>
      <w:pStyle w:val="Zhlavnaprvnstran"/>
    </w:pPr>
    <w:r>
      <w:rPr>
        <w:lang w:eastAsia="cs-CZ"/>
      </w:rPr>
      <w:drawing>
        <wp:anchor distT="0" distB="0" distL="114300" distR="114300" simplePos="0" relativeHeight="251655680" behindDoc="0" locked="1" layoutInCell="1" allowOverlap="1" wp14:anchorId="63FB50C2" wp14:editId="1BC7B41A">
          <wp:simplePos x="0" y="0"/>
          <wp:positionH relativeFrom="margin">
            <wp:posOffset>5603875</wp:posOffset>
          </wp:positionH>
          <wp:positionV relativeFrom="paragraph">
            <wp:posOffset>97155</wp:posOffset>
          </wp:positionV>
          <wp:extent cx="863600" cy="600710"/>
          <wp:effectExtent l="0" t="0" r="0" b="0"/>
          <wp:wrapNone/>
          <wp:docPr id="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600" cy="600710"/>
                  </a:xfrm>
                  <a:prstGeom prst="rect">
                    <a:avLst/>
                  </a:prstGeom>
                  <a:noFill/>
                </pic:spPr>
              </pic:pic>
            </a:graphicData>
          </a:graphic>
          <wp14:sizeRelH relativeFrom="page">
            <wp14:pctWidth>0</wp14:pctWidth>
          </wp14:sizeRelH>
          <wp14:sizeRelV relativeFrom="page">
            <wp14:pctHeight>0</wp14:pctHeight>
          </wp14:sizeRelV>
        </wp:anchor>
      </w:drawing>
    </w:r>
    <w:r>
      <w:t>Zpravodaj</w:t>
    </w:r>
  </w:p>
  <w:p w14:paraId="63FB50BF" w14:textId="1E611799" w:rsidR="00E67E63" w:rsidRPr="00B56EB0" w:rsidRDefault="0041637C" w:rsidP="00B56EB0">
    <w:pPr>
      <w:pStyle w:val="Zhlavnaprvnstran"/>
    </w:pPr>
    <w:r>
      <w:t>8</w:t>
    </w:r>
    <w:r w:rsidR="00E67E63">
      <w:t>/202</w:t>
    </w:r>
    <w:r w:rsidR="0050513B">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E3346"/>
    <w:multiLevelType w:val="multilevel"/>
    <w:tmpl w:val="7856DB72"/>
    <w:styleLink w:val="odrky"/>
    <w:lvl w:ilvl="0">
      <w:start w:val="1"/>
      <w:numFmt w:val="bullet"/>
      <w:lvlText w:val=""/>
      <w:lvlJc w:val="left"/>
      <w:pPr>
        <w:ind w:left="567" w:hanging="283"/>
      </w:pPr>
      <w:rPr>
        <w:rFonts w:ascii="Symbol" w:hAnsi="Symbol" w:hint="default"/>
        <w:sz w:val="20"/>
      </w:rPr>
    </w:lvl>
    <w:lvl w:ilvl="1">
      <w:start w:val="1"/>
      <w:numFmt w:val="bullet"/>
      <w:lvlText w:val="o"/>
      <w:lvlJc w:val="left"/>
      <w:pPr>
        <w:ind w:left="1134" w:hanging="28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AB625C"/>
    <w:multiLevelType w:val="hybridMultilevel"/>
    <w:tmpl w:val="4C8C060C"/>
    <w:lvl w:ilvl="0" w:tplc="3252C49A">
      <w:start w:val="1"/>
      <w:numFmt w:val="bullet"/>
      <w:pStyle w:val="Odstavecseseznamem"/>
      <w:lvlText w:val="-"/>
      <w:lvlJc w:val="left"/>
      <w:pPr>
        <w:ind w:left="644" w:hanging="360"/>
      </w:pPr>
      <w:rPr>
        <w:rFonts w:ascii="Arial" w:eastAsia="Times New Roman" w:hAnsi="Arial" w:cs="Arial"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94D4794"/>
    <w:multiLevelType w:val="multilevel"/>
    <w:tmpl w:val="63D2E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8F0821"/>
    <w:multiLevelType w:val="hybridMultilevel"/>
    <w:tmpl w:val="21484D24"/>
    <w:lvl w:ilvl="0" w:tplc="D6AACA4A">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4CC84FAE"/>
    <w:multiLevelType w:val="multilevel"/>
    <w:tmpl w:val="2B6079E0"/>
    <w:lvl w:ilvl="0">
      <w:start w:val="1"/>
      <w:numFmt w:val="bullet"/>
      <w:lvlText w:val=""/>
      <w:lvlJc w:val="left"/>
      <w:pPr>
        <w:tabs>
          <w:tab w:val="num" w:pos="720"/>
        </w:tabs>
        <w:ind w:left="720" w:hanging="360"/>
      </w:pPr>
      <w:rPr>
        <w:rFonts w:ascii="Symbol" w:hAnsi="Symbol" w:hint="default"/>
        <w:sz w:val="20"/>
      </w:rPr>
    </w:lvl>
    <w:lvl w:ilvl="1">
      <w:start w:val="887"/>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0B7E94"/>
    <w:multiLevelType w:val="multilevel"/>
    <w:tmpl w:val="77FE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B347E1"/>
    <w:multiLevelType w:val="multilevel"/>
    <w:tmpl w:val="8F94C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C47BEC"/>
    <w:multiLevelType w:val="hybridMultilevel"/>
    <w:tmpl w:val="E65A8E7E"/>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15:restartNumberingAfterBreak="0">
    <w:nsid w:val="74831331"/>
    <w:multiLevelType w:val="multilevel"/>
    <w:tmpl w:val="D8A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5A3C76"/>
    <w:multiLevelType w:val="multilevel"/>
    <w:tmpl w:val="96780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99204308">
    <w:abstractNumId w:val="0"/>
  </w:num>
  <w:num w:numId="2" w16cid:durableId="905529039">
    <w:abstractNumId w:val="1"/>
  </w:num>
  <w:num w:numId="3" w16cid:durableId="900674134">
    <w:abstractNumId w:val="6"/>
  </w:num>
  <w:num w:numId="4" w16cid:durableId="1120490643">
    <w:abstractNumId w:val="2"/>
  </w:num>
  <w:num w:numId="5" w16cid:durableId="445807718">
    <w:abstractNumId w:val="9"/>
  </w:num>
  <w:num w:numId="6" w16cid:durableId="1863739732">
    <w:abstractNumId w:val="3"/>
  </w:num>
  <w:num w:numId="7" w16cid:durableId="1174681588">
    <w:abstractNumId w:val="4"/>
  </w:num>
  <w:num w:numId="8" w16cid:durableId="1425880100">
    <w:abstractNumId w:val="5"/>
  </w:num>
  <w:num w:numId="9" w16cid:durableId="800877799">
    <w:abstractNumId w:val="8"/>
  </w:num>
  <w:num w:numId="10" w16cid:durableId="46505230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cs-CZ" w:vendorID="64" w:dllVersion="0" w:nlCheck="1" w:checkStyle="0"/>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09"/>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3CF"/>
    <w:rsid w:val="000000D7"/>
    <w:rsid w:val="000009FA"/>
    <w:rsid w:val="00000EA2"/>
    <w:rsid w:val="00000F33"/>
    <w:rsid w:val="0000103B"/>
    <w:rsid w:val="00001444"/>
    <w:rsid w:val="0000147D"/>
    <w:rsid w:val="00002530"/>
    <w:rsid w:val="00002627"/>
    <w:rsid w:val="0000296D"/>
    <w:rsid w:val="00002E38"/>
    <w:rsid w:val="00004A59"/>
    <w:rsid w:val="00006401"/>
    <w:rsid w:val="00007282"/>
    <w:rsid w:val="000076B5"/>
    <w:rsid w:val="00007976"/>
    <w:rsid w:val="00010127"/>
    <w:rsid w:val="00010678"/>
    <w:rsid w:val="00010B28"/>
    <w:rsid w:val="00011144"/>
    <w:rsid w:val="00011241"/>
    <w:rsid w:val="00011620"/>
    <w:rsid w:val="00013973"/>
    <w:rsid w:val="0001479A"/>
    <w:rsid w:val="00014C2C"/>
    <w:rsid w:val="00014E71"/>
    <w:rsid w:val="00015EC3"/>
    <w:rsid w:val="00016880"/>
    <w:rsid w:val="000169FA"/>
    <w:rsid w:val="00016D12"/>
    <w:rsid w:val="000170EB"/>
    <w:rsid w:val="000174A1"/>
    <w:rsid w:val="00017CE3"/>
    <w:rsid w:val="00021276"/>
    <w:rsid w:val="00021F68"/>
    <w:rsid w:val="00022AFE"/>
    <w:rsid w:val="00022F98"/>
    <w:rsid w:val="00022FBC"/>
    <w:rsid w:val="0002348F"/>
    <w:rsid w:val="0002427E"/>
    <w:rsid w:val="00025534"/>
    <w:rsid w:val="000257B7"/>
    <w:rsid w:val="00025B50"/>
    <w:rsid w:val="00030284"/>
    <w:rsid w:val="00030F3D"/>
    <w:rsid w:val="00031417"/>
    <w:rsid w:val="00031B0A"/>
    <w:rsid w:val="00031E51"/>
    <w:rsid w:val="00033138"/>
    <w:rsid w:val="0003479D"/>
    <w:rsid w:val="000366C8"/>
    <w:rsid w:val="0003698A"/>
    <w:rsid w:val="00037521"/>
    <w:rsid w:val="0003767B"/>
    <w:rsid w:val="00040E6B"/>
    <w:rsid w:val="000421B3"/>
    <w:rsid w:val="00046784"/>
    <w:rsid w:val="00046E7F"/>
    <w:rsid w:val="00050F80"/>
    <w:rsid w:val="00051EC3"/>
    <w:rsid w:val="000522DB"/>
    <w:rsid w:val="00052730"/>
    <w:rsid w:val="0005312D"/>
    <w:rsid w:val="0005373F"/>
    <w:rsid w:val="00053FE1"/>
    <w:rsid w:val="000546CF"/>
    <w:rsid w:val="000549FD"/>
    <w:rsid w:val="00055904"/>
    <w:rsid w:val="00055B8A"/>
    <w:rsid w:val="000601EF"/>
    <w:rsid w:val="0006081D"/>
    <w:rsid w:val="00060F9B"/>
    <w:rsid w:val="000617FF"/>
    <w:rsid w:val="00063798"/>
    <w:rsid w:val="00063F4B"/>
    <w:rsid w:val="0006521C"/>
    <w:rsid w:val="00065329"/>
    <w:rsid w:val="00065FD5"/>
    <w:rsid w:val="00066E54"/>
    <w:rsid w:val="00070889"/>
    <w:rsid w:val="0007093B"/>
    <w:rsid w:val="000714D0"/>
    <w:rsid w:val="0007273A"/>
    <w:rsid w:val="00072949"/>
    <w:rsid w:val="00072FEE"/>
    <w:rsid w:val="00073464"/>
    <w:rsid w:val="00074562"/>
    <w:rsid w:val="00075414"/>
    <w:rsid w:val="00075747"/>
    <w:rsid w:val="000757AF"/>
    <w:rsid w:val="000759C5"/>
    <w:rsid w:val="000767FE"/>
    <w:rsid w:val="00076CDC"/>
    <w:rsid w:val="00076CF9"/>
    <w:rsid w:val="000772CC"/>
    <w:rsid w:val="00077AEC"/>
    <w:rsid w:val="00080616"/>
    <w:rsid w:val="00080D2E"/>
    <w:rsid w:val="00081ACA"/>
    <w:rsid w:val="00081AF6"/>
    <w:rsid w:val="000822C1"/>
    <w:rsid w:val="000855AC"/>
    <w:rsid w:val="00087965"/>
    <w:rsid w:val="0009149A"/>
    <w:rsid w:val="00091FA8"/>
    <w:rsid w:val="00091FC7"/>
    <w:rsid w:val="00093E70"/>
    <w:rsid w:val="00093EFA"/>
    <w:rsid w:val="000940F1"/>
    <w:rsid w:val="00094314"/>
    <w:rsid w:val="00094B8C"/>
    <w:rsid w:val="000955D9"/>
    <w:rsid w:val="00095A47"/>
    <w:rsid w:val="00096128"/>
    <w:rsid w:val="00097614"/>
    <w:rsid w:val="00097E9C"/>
    <w:rsid w:val="000A0667"/>
    <w:rsid w:val="000A07C5"/>
    <w:rsid w:val="000A1058"/>
    <w:rsid w:val="000A1952"/>
    <w:rsid w:val="000A27C2"/>
    <w:rsid w:val="000A3299"/>
    <w:rsid w:val="000A3AD0"/>
    <w:rsid w:val="000A41DD"/>
    <w:rsid w:val="000A5AC4"/>
    <w:rsid w:val="000B054C"/>
    <w:rsid w:val="000B12F8"/>
    <w:rsid w:val="000B1A15"/>
    <w:rsid w:val="000B1B7C"/>
    <w:rsid w:val="000B1FE2"/>
    <w:rsid w:val="000B2023"/>
    <w:rsid w:val="000B3230"/>
    <w:rsid w:val="000B3CC0"/>
    <w:rsid w:val="000B4DD8"/>
    <w:rsid w:val="000B698F"/>
    <w:rsid w:val="000B776F"/>
    <w:rsid w:val="000B7789"/>
    <w:rsid w:val="000B7C03"/>
    <w:rsid w:val="000C0AFC"/>
    <w:rsid w:val="000C245B"/>
    <w:rsid w:val="000C260B"/>
    <w:rsid w:val="000C3501"/>
    <w:rsid w:val="000C366B"/>
    <w:rsid w:val="000C39B8"/>
    <w:rsid w:val="000C3EF4"/>
    <w:rsid w:val="000C401C"/>
    <w:rsid w:val="000C4B2D"/>
    <w:rsid w:val="000C4C95"/>
    <w:rsid w:val="000C4FA5"/>
    <w:rsid w:val="000C59D5"/>
    <w:rsid w:val="000C756E"/>
    <w:rsid w:val="000D1B1D"/>
    <w:rsid w:val="000D1F4B"/>
    <w:rsid w:val="000D26BA"/>
    <w:rsid w:val="000D39A4"/>
    <w:rsid w:val="000D4469"/>
    <w:rsid w:val="000D4727"/>
    <w:rsid w:val="000D519A"/>
    <w:rsid w:val="000D5292"/>
    <w:rsid w:val="000D6451"/>
    <w:rsid w:val="000E0448"/>
    <w:rsid w:val="000E1BF1"/>
    <w:rsid w:val="000E33FF"/>
    <w:rsid w:val="000E46D0"/>
    <w:rsid w:val="000E485A"/>
    <w:rsid w:val="000E589E"/>
    <w:rsid w:val="000E5AD9"/>
    <w:rsid w:val="000E6036"/>
    <w:rsid w:val="000E6123"/>
    <w:rsid w:val="000E6778"/>
    <w:rsid w:val="000E7CCF"/>
    <w:rsid w:val="000F09BD"/>
    <w:rsid w:val="000F27BE"/>
    <w:rsid w:val="000F322F"/>
    <w:rsid w:val="000F3A25"/>
    <w:rsid w:val="000F4706"/>
    <w:rsid w:val="000F505F"/>
    <w:rsid w:val="001013C2"/>
    <w:rsid w:val="00101EF6"/>
    <w:rsid w:val="00103663"/>
    <w:rsid w:val="00103B8B"/>
    <w:rsid w:val="00103FFA"/>
    <w:rsid w:val="0010400F"/>
    <w:rsid w:val="001048A1"/>
    <w:rsid w:val="00105C06"/>
    <w:rsid w:val="001060B5"/>
    <w:rsid w:val="00107B9A"/>
    <w:rsid w:val="00107E9E"/>
    <w:rsid w:val="0011029F"/>
    <w:rsid w:val="00110A41"/>
    <w:rsid w:val="00112E42"/>
    <w:rsid w:val="00114847"/>
    <w:rsid w:val="00116302"/>
    <w:rsid w:val="00116447"/>
    <w:rsid w:val="0011709C"/>
    <w:rsid w:val="0011733E"/>
    <w:rsid w:val="00120914"/>
    <w:rsid w:val="00120C0C"/>
    <w:rsid w:val="00120CEB"/>
    <w:rsid w:val="001226BD"/>
    <w:rsid w:val="001248C3"/>
    <w:rsid w:val="00124A27"/>
    <w:rsid w:val="00124A63"/>
    <w:rsid w:val="001264EB"/>
    <w:rsid w:val="00126646"/>
    <w:rsid w:val="00127C8F"/>
    <w:rsid w:val="00130619"/>
    <w:rsid w:val="001308E0"/>
    <w:rsid w:val="00131D86"/>
    <w:rsid w:val="001337F0"/>
    <w:rsid w:val="001351D4"/>
    <w:rsid w:val="00135A1E"/>
    <w:rsid w:val="00136143"/>
    <w:rsid w:val="00136B24"/>
    <w:rsid w:val="00136DCC"/>
    <w:rsid w:val="0013708F"/>
    <w:rsid w:val="0013774B"/>
    <w:rsid w:val="00137BE2"/>
    <w:rsid w:val="00140DD0"/>
    <w:rsid w:val="00140F86"/>
    <w:rsid w:val="00141CA6"/>
    <w:rsid w:val="0014418C"/>
    <w:rsid w:val="00144605"/>
    <w:rsid w:val="001455CC"/>
    <w:rsid w:val="001458BF"/>
    <w:rsid w:val="00145AB7"/>
    <w:rsid w:val="0014624A"/>
    <w:rsid w:val="00146C8A"/>
    <w:rsid w:val="00147A8F"/>
    <w:rsid w:val="00147EA1"/>
    <w:rsid w:val="0015011A"/>
    <w:rsid w:val="00151720"/>
    <w:rsid w:val="00151AB6"/>
    <w:rsid w:val="001525B8"/>
    <w:rsid w:val="001527CF"/>
    <w:rsid w:val="001533BC"/>
    <w:rsid w:val="00153B2F"/>
    <w:rsid w:val="00153CAE"/>
    <w:rsid w:val="00154CF9"/>
    <w:rsid w:val="00155F32"/>
    <w:rsid w:val="00156BBB"/>
    <w:rsid w:val="00157865"/>
    <w:rsid w:val="00157F5D"/>
    <w:rsid w:val="00160846"/>
    <w:rsid w:val="0016106E"/>
    <w:rsid w:val="00161851"/>
    <w:rsid w:val="00163401"/>
    <w:rsid w:val="00164BEC"/>
    <w:rsid w:val="0016516D"/>
    <w:rsid w:val="00165216"/>
    <w:rsid w:val="001652DA"/>
    <w:rsid w:val="00166704"/>
    <w:rsid w:val="00166BF6"/>
    <w:rsid w:val="00167355"/>
    <w:rsid w:val="00170487"/>
    <w:rsid w:val="0017181E"/>
    <w:rsid w:val="00171930"/>
    <w:rsid w:val="00171B35"/>
    <w:rsid w:val="00171FB3"/>
    <w:rsid w:val="0017359F"/>
    <w:rsid w:val="00173C0B"/>
    <w:rsid w:val="00175A84"/>
    <w:rsid w:val="00177299"/>
    <w:rsid w:val="001777A9"/>
    <w:rsid w:val="00177BDE"/>
    <w:rsid w:val="00180138"/>
    <w:rsid w:val="00180E7C"/>
    <w:rsid w:val="0018132D"/>
    <w:rsid w:val="00181BDB"/>
    <w:rsid w:val="00181E31"/>
    <w:rsid w:val="00182993"/>
    <w:rsid w:val="0018369E"/>
    <w:rsid w:val="00183B71"/>
    <w:rsid w:val="00185BF9"/>
    <w:rsid w:val="0018723D"/>
    <w:rsid w:val="00190156"/>
    <w:rsid w:val="00190609"/>
    <w:rsid w:val="00190C91"/>
    <w:rsid w:val="00190E5A"/>
    <w:rsid w:val="0019471A"/>
    <w:rsid w:val="0019558E"/>
    <w:rsid w:val="00195969"/>
    <w:rsid w:val="00195C29"/>
    <w:rsid w:val="001964C8"/>
    <w:rsid w:val="001971BE"/>
    <w:rsid w:val="00197E8A"/>
    <w:rsid w:val="001A11FF"/>
    <w:rsid w:val="001A1643"/>
    <w:rsid w:val="001A16B7"/>
    <w:rsid w:val="001A1BC9"/>
    <w:rsid w:val="001A1DE7"/>
    <w:rsid w:val="001A1FB7"/>
    <w:rsid w:val="001A2ED1"/>
    <w:rsid w:val="001A36A8"/>
    <w:rsid w:val="001A3E0F"/>
    <w:rsid w:val="001A450A"/>
    <w:rsid w:val="001A46ED"/>
    <w:rsid w:val="001A5BE0"/>
    <w:rsid w:val="001A6156"/>
    <w:rsid w:val="001A66BF"/>
    <w:rsid w:val="001A7048"/>
    <w:rsid w:val="001A75AB"/>
    <w:rsid w:val="001B24E4"/>
    <w:rsid w:val="001B387F"/>
    <w:rsid w:val="001B440B"/>
    <w:rsid w:val="001B4D30"/>
    <w:rsid w:val="001B5A61"/>
    <w:rsid w:val="001B5BAB"/>
    <w:rsid w:val="001B7094"/>
    <w:rsid w:val="001B7D15"/>
    <w:rsid w:val="001B7E91"/>
    <w:rsid w:val="001C0787"/>
    <w:rsid w:val="001C0959"/>
    <w:rsid w:val="001C0DC0"/>
    <w:rsid w:val="001C0FE8"/>
    <w:rsid w:val="001C11F7"/>
    <w:rsid w:val="001C2F50"/>
    <w:rsid w:val="001C3F74"/>
    <w:rsid w:val="001C457E"/>
    <w:rsid w:val="001C4995"/>
    <w:rsid w:val="001C54C6"/>
    <w:rsid w:val="001C56F8"/>
    <w:rsid w:val="001C645C"/>
    <w:rsid w:val="001D0AD4"/>
    <w:rsid w:val="001D0E6F"/>
    <w:rsid w:val="001D2257"/>
    <w:rsid w:val="001D3517"/>
    <w:rsid w:val="001D3A14"/>
    <w:rsid w:val="001D60D7"/>
    <w:rsid w:val="001D63CE"/>
    <w:rsid w:val="001D7FD1"/>
    <w:rsid w:val="001E0DF0"/>
    <w:rsid w:val="001E2D7D"/>
    <w:rsid w:val="001E60EF"/>
    <w:rsid w:val="001E6164"/>
    <w:rsid w:val="001E681B"/>
    <w:rsid w:val="001E6831"/>
    <w:rsid w:val="001F021D"/>
    <w:rsid w:val="001F1571"/>
    <w:rsid w:val="001F15D4"/>
    <w:rsid w:val="001F2858"/>
    <w:rsid w:val="001F2D44"/>
    <w:rsid w:val="001F355E"/>
    <w:rsid w:val="001F58EF"/>
    <w:rsid w:val="001F636B"/>
    <w:rsid w:val="001F683B"/>
    <w:rsid w:val="001F6BEE"/>
    <w:rsid w:val="001F70C0"/>
    <w:rsid w:val="001F7208"/>
    <w:rsid w:val="001F739C"/>
    <w:rsid w:val="001F7572"/>
    <w:rsid w:val="00202080"/>
    <w:rsid w:val="002025C2"/>
    <w:rsid w:val="00202882"/>
    <w:rsid w:val="00202F77"/>
    <w:rsid w:val="002030F9"/>
    <w:rsid w:val="00205322"/>
    <w:rsid w:val="00205A1A"/>
    <w:rsid w:val="00205E80"/>
    <w:rsid w:val="002063F3"/>
    <w:rsid w:val="00206A71"/>
    <w:rsid w:val="00206D0F"/>
    <w:rsid w:val="00207139"/>
    <w:rsid w:val="00207E1A"/>
    <w:rsid w:val="002107A9"/>
    <w:rsid w:val="00210C9D"/>
    <w:rsid w:val="002112AB"/>
    <w:rsid w:val="00211A36"/>
    <w:rsid w:val="00214E84"/>
    <w:rsid w:val="00215470"/>
    <w:rsid w:val="00215727"/>
    <w:rsid w:val="00215DBB"/>
    <w:rsid w:val="0021682D"/>
    <w:rsid w:val="002177B8"/>
    <w:rsid w:val="00220654"/>
    <w:rsid w:val="00220B27"/>
    <w:rsid w:val="00222186"/>
    <w:rsid w:val="00222B0D"/>
    <w:rsid w:val="00227DA7"/>
    <w:rsid w:val="00227F2B"/>
    <w:rsid w:val="00230B64"/>
    <w:rsid w:val="0023210F"/>
    <w:rsid w:val="00233D4C"/>
    <w:rsid w:val="0023432F"/>
    <w:rsid w:val="00235A44"/>
    <w:rsid w:val="00235E6B"/>
    <w:rsid w:val="00236961"/>
    <w:rsid w:val="0023741B"/>
    <w:rsid w:val="00237D01"/>
    <w:rsid w:val="00242A56"/>
    <w:rsid w:val="002432E9"/>
    <w:rsid w:val="0024371A"/>
    <w:rsid w:val="00244863"/>
    <w:rsid w:val="00244905"/>
    <w:rsid w:val="00244B0B"/>
    <w:rsid w:val="002453C6"/>
    <w:rsid w:val="002501D3"/>
    <w:rsid w:val="002517E1"/>
    <w:rsid w:val="00252301"/>
    <w:rsid w:val="00252B0E"/>
    <w:rsid w:val="00252EF6"/>
    <w:rsid w:val="00254313"/>
    <w:rsid w:val="002544A7"/>
    <w:rsid w:val="00254E43"/>
    <w:rsid w:val="002551B1"/>
    <w:rsid w:val="00255EC4"/>
    <w:rsid w:val="0025695D"/>
    <w:rsid w:val="00256CF6"/>
    <w:rsid w:val="0025743E"/>
    <w:rsid w:val="002604BC"/>
    <w:rsid w:val="00260823"/>
    <w:rsid w:val="00261011"/>
    <w:rsid w:val="002626C4"/>
    <w:rsid w:val="00262769"/>
    <w:rsid w:val="00263189"/>
    <w:rsid w:val="00264AAB"/>
    <w:rsid w:val="00264FB4"/>
    <w:rsid w:val="0026742E"/>
    <w:rsid w:val="0027113A"/>
    <w:rsid w:val="00271509"/>
    <w:rsid w:val="00271B2B"/>
    <w:rsid w:val="00271EA7"/>
    <w:rsid w:val="00272215"/>
    <w:rsid w:val="002725A6"/>
    <w:rsid w:val="002726D4"/>
    <w:rsid w:val="00272C7A"/>
    <w:rsid w:val="00273D36"/>
    <w:rsid w:val="00275961"/>
    <w:rsid w:val="0027662A"/>
    <w:rsid w:val="00276B92"/>
    <w:rsid w:val="00277B1B"/>
    <w:rsid w:val="0028046C"/>
    <w:rsid w:val="00282740"/>
    <w:rsid w:val="00283C4F"/>
    <w:rsid w:val="00284F2A"/>
    <w:rsid w:val="0028538D"/>
    <w:rsid w:val="00286FF6"/>
    <w:rsid w:val="00287D67"/>
    <w:rsid w:val="002910C2"/>
    <w:rsid w:val="00291364"/>
    <w:rsid w:val="00291F7C"/>
    <w:rsid w:val="0029202B"/>
    <w:rsid w:val="0029358D"/>
    <w:rsid w:val="002937E0"/>
    <w:rsid w:val="00295BBD"/>
    <w:rsid w:val="00296364"/>
    <w:rsid w:val="002967EB"/>
    <w:rsid w:val="00296A27"/>
    <w:rsid w:val="00296BD7"/>
    <w:rsid w:val="002972F5"/>
    <w:rsid w:val="002A0EF1"/>
    <w:rsid w:val="002A160B"/>
    <w:rsid w:val="002A284E"/>
    <w:rsid w:val="002A3732"/>
    <w:rsid w:val="002A4377"/>
    <w:rsid w:val="002A4CD3"/>
    <w:rsid w:val="002A5816"/>
    <w:rsid w:val="002A65C3"/>
    <w:rsid w:val="002A6B31"/>
    <w:rsid w:val="002A6F48"/>
    <w:rsid w:val="002A7450"/>
    <w:rsid w:val="002A7AE5"/>
    <w:rsid w:val="002B0FD6"/>
    <w:rsid w:val="002B10B9"/>
    <w:rsid w:val="002B12B1"/>
    <w:rsid w:val="002B1A8F"/>
    <w:rsid w:val="002B39B1"/>
    <w:rsid w:val="002B4171"/>
    <w:rsid w:val="002B4EBE"/>
    <w:rsid w:val="002B524C"/>
    <w:rsid w:val="002B536B"/>
    <w:rsid w:val="002B56FB"/>
    <w:rsid w:val="002B5BAD"/>
    <w:rsid w:val="002B7017"/>
    <w:rsid w:val="002B79FD"/>
    <w:rsid w:val="002B7FF4"/>
    <w:rsid w:val="002C1C2C"/>
    <w:rsid w:val="002C438B"/>
    <w:rsid w:val="002C4661"/>
    <w:rsid w:val="002C5386"/>
    <w:rsid w:val="002C6047"/>
    <w:rsid w:val="002C6439"/>
    <w:rsid w:val="002C7286"/>
    <w:rsid w:val="002D0677"/>
    <w:rsid w:val="002D0AA3"/>
    <w:rsid w:val="002D21E8"/>
    <w:rsid w:val="002D29D1"/>
    <w:rsid w:val="002D43FB"/>
    <w:rsid w:val="002D5387"/>
    <w:rsid w:val="002D7690"/>
    <w:rsid w:val="002E0A98"/>
    <w:rsid w:val="002E26EC"/>
    <w:rsid w:val="002E26F9"/>
    <w:rsid w:val="002E2EF7"/>
    <w:rsid w:val="002E4C28"/>
    <w:rsid w:val="002E7526"/>
    <w:rsid w:val="002E770D"/>
    <w:rsid w:val="002E770E"/>
    <w:rsid w:val="002E774F"/>
    <w:rsid w:val="002F0784"/>
    <w:rsid w:val="002F11C2"/>
    <w:rsid w:val="002F21C2"/>
    <w:rsid w:val="002F438C"/>
    <w:rsid w:val="002F5BBE"/>
    <w:rsid w:val="002F6EFD"/>
    <w:rsid w:val="002F714F"/>
    <w:rsid w:val="003011BC"/>
    <w:rsid w:val="00301F1B"/>
    <w:rsid w:val="0030299E"/>
    <w:rsid w:val="00303128"/>
    <w:rsid w:val="00305166"/>
    <w:rsid w:val="00306BAB"/>
    <w:rsid w:val="00307B2E"/>
    <w:rsid w:val="00312F24"/>
    <w:rsid w:val="00313691"/>
    <w:rsid w:val="003138F6"/>
    <w:rsid w:val="00314EDD"/>
    <w:rsid w:val="00314F59"/>
    <w:rsid w:val="0031617B"/>
    <w:rsid w:val="0031758F"/>
    <w:rsid w:val="00317BB0"/>
    <w:rsid w:val="00322789"/>
    <w:rsid w:val="00322DC9"/>
    <w:rsid w:val="0032363A"/>
    <w:rsid w:val="00323E33"/>
    <w:rsid w:val="00325A04"/>
    <w:rsid w:val="00325BF0"/>
    <w:rsid w:val="003267D1"/>
    <w:rsid w:val="00326BE7"/>
    <w:rsid w:val="00327830"/>
    <w:rsid w:val="00327A08"/>
    <w:rsid w:val="00333B47"/>
    <w:rsid w:val="003378D4"/>
    <w:rsid w:val="00340831"/>
    <w:rsid w:val="00340927"/>
    <w:rsid w:val="0034127E"/>
    <w:rsid w:val="003415F3"/>
    <w:rsid w:val="003419BE"/>
    <w:rsid w:val="003425B3"/>
    <w:rsid w:val="00342A59"/>
    <w:rsid w:val="003435E4"/>
    <w:rsid w:val="00344243"/>
    <w:rsid w:val="003443CF"/>
    <w:rsid w:val="00346978"/>
    <w:rsid w:val="00350B65"/>
    <w:rsid w:val="003510D1"/>
    <w:rsid w:val="00351B62"/>
    <w:rsid w:val="00351DC6"/>
    <w:rsid w:val="00352238"/>
    <w:rsid w:val="00352AC2"/>
    <w:rsid w:val="00353A92"/>
    <w:rsid w:val="00356714"/>
    <w:rsid w:val="00361701"/>
    <w:rsid w:val="00361A44"/>
    <w:rsid w:val="003628ED"/>
    <w:rsid w:val="003646E0"/>
    <w:rsid w:val="00364BC2"/>
    <w:rsid w:val="00364E9C"/>
    <w:rsid w:val="0036580E"/>
    <w:rsid w:val="00365EF0"/>
    <w:rsid w:val="00372B49"/>
    <w:rsid w:val="003735F6"/>
    <w:rsid w:val="00374F36"/>
    <w:rsid w:val="003755E3"/>
    <w:rsid w:val="003805B7"/>
    <w:rsid w:val="003805EB"/>
    <w:rsid w:val="0038155D"/>
    <w:rsid w:val="00382997"/>
    <w:rsid w:val="00383209"/>
    <w:rsid w:val="003859E2"/>
    <w:rsid w:val="0038664A"/>
    <w:rsid w:val="00386DD4"/>
    <w:rsid w:val="00387B42"/>
    <w:rsid w:val="00391450"/>
    <w:rsid w:val="00391891"/>
    <w:rsid w:val="003923BA"/>
    <w:rsid w:val="00392967"/>
    <w:rsid w:val="0039371D"/>
    <w:rsid w:val="00396904"/>
    <w:rsid w:val="00396AD6"/>
    <w:rsid w:val="0039776D"/>
    <w:rsid w:val="003A1965"/>
    <w:rsid w:val="003A2336"/>
    <w:rsid w:val="003A3376"/>
    <w:rsid w:val="003A3AEE"/>
    <w:rsid w:val="003A4038"/>
    <w:rsid w:val="003A5172"/>
    <w:rsid w:val="003A66AC"/>
    <w:rsid w:val="003A72D0"/>
    <w:rsid w:val="003A75EF"/>
    <w:rsid w:val="003B092B"/>
    <w:rsid w:val="003B0E06"/>
    <w:rsid w:val="003B1441"/>
    <w:rsid w:val="003B1666"/>
    <w:rsid w:val="003B19D1"/>
    <w:rsid w:val="003B3EBD"/>
    <w:rsid w:val="003B4E02"/>
    <w:rsid w:val="003B4EE0"/>
    <w:rsid w:val="003B645C"/>
    <w:rsid w:val="003B662C"/>
    <w:rsid w:val="003B68F0"/>
    <w:rsid w:val="003B6C67"/>
    <w:rsid w:val="003C2F30"/>
    <w:rsid w:val="003C36AC"/>
    <w:rsid w:val="003C5B68"/>
    <w:rsid w:val="003D0823"/>
    <w:rsid w:val="003D1164"/>
    <w:rsid w:val="003D1FB4"/>
    <w:rsid w:val="003D2E0A"/>
    <w:rsid w:val="003D32B9"/>
    <w:rsid w:val="003D337A"/>
    <w:rsid w:val="003D34C6"/>
    <w:rsid w:val="003D40E7"/>
    <w:rsid w:val="003D4F7B"/>
    <w:rsid w:val="003D5E76"/>
    <w:rsid w:val="003D6DA1"/>
    <w:rsid w:val="003D710F"/>
    <w:rsid w:val="003D761A"/>
    <w:rsid w:val="003E1597"/>
    <w:rsid w:val="003E408B"/>
    <w:rsid w:val="003E5407"/>
    <w:rsid w:val="003E6EC6"/>
    <w:rsid w:val="003F095C"/>
    <w:rsid w:val="003F10DD"/>
    <w:rsid w:val="003F1780"/>
    <w:rsid w:val="003F27D4"/>
    <w:rsid w:val="003F2945"/>
    <w:rsid w:val="003F2984"/>
    <w:rsid w:val="003F421C"/>
    <w:rsid w:val="003F4525"/>
    <w:rsid w:val="003F6581"/>
    <w:rsid w:val="0040068B"/>
    <w:rsid w:val="004013A4"/>
    <w:rsid w:val="0040259D"/>
    <w:rsid w:val="00403017"/>
    <w:rsid w:val="00407E45"/>
    <w:rsid w:val="0041206E"/>
    <w:rsid w:val="00412086"/>
    <w:rsid w:val="00412DCD"/>
    <w:rsid w:val="00413417"/>
    <w:rsid w:val="0041426A"/>
    <w:rsid w:val="00414D8C"/>
    <w:rsid w:val="004155AC"/>
    <w:rsid w:val="00415C5E"/>
    <w:rsid w:val="00415CA6"/>
    <w:rsid w:val="0041637C"/>
    <w:rsid w:val="004172B4"/>
    <w:rsid w:val="00417BBE"/>
    <w:rsid w:val="00417E6E"/>
    <w:rsid w:val="00421281"/>
    <w:rsid w:val="00421802"/>
    <w:rsid w:val="004240B3"/>
    <w:rsid w:val="004241FA"/>
    <w:rsid w:val="004247AD"/>
    <w:rsid w:val="0042504F"/>
    <w:rsid w:val="00425DA5"/>
    <w:rsid w:val="004260A4"/>
    <w:rsid w:val="00427A4B"/>
    <w:rsid w:val="00430251"/>
    <w:rsid w:val="00430557"/>
    <w:rsid w:val="00433F96"/>
    <w:rsid w:val="004343A4"/>
    <w:rsid w:val="00434879"/>
    <w:rsid w:val="004375B5"/>
    <w:rsid w:val="004404B4"/>
    <w:rsid w:val="00440864"/>
    <w:rsid w:val="00441BD0"/>
    <w:rsid w:val="0044283F"/>
    <w:rsid w:val="00442E88"/>
    <w:rsid w:val="00443031"/>
    <w:rsid w:val="004430F8"/>
    <w:rsid w:val="0044390B"/>
    <w:rsid w:val="00443929"/>
    <w:rsid w:val="00444468"/>
    <w:rsid w:val="00444F24"/>
    <w:rsid w:val="00445A08"/>
    <w:rsid w:val="00446016"/>
    <w:rsid w:val="00446358"/>
    <w:rsid w:val="00446DD4"/>
    <w:rsid w:val="004475A1"/>
    <w:rsid w:val="00450F14"/>
    <w:rsid w:val="00451B0A"/>
    <w:rsid w:val="00452ACE"/>
    <w:rsid w:val="00452C76"/>
    <w:rsid w:val="00453F8E"/>
    <w:rsid w:val="00455A6B"/>
    <w:rsid w:val="00456BDD"/>
    <w:rsid w:val="00457DAE"/>
    <w:rsid w:val="0046001E"/>
    <w:rsid w:val="004614C0"/>
    <w:rsid w:val="0046168A"/>
    <w:rsid w:val="004618B6"/>
    <w:rsid w:val="004624FD"/>
    <w:rsid w:val="004626D5"/>
    <w:rsid w:val="00462705"/>
    <w:rsid w:val="00464320"/>
    <w:rsid w:val="00464A71"/>
    <w:rsid w:val="00464F85"/>
    <w:rsid w:val="00465C8B"/>
    <w:rsid w:val="00466F84"/>
    <w:rsid w:val="00467C11"/>
    <w:rsid w:val="00470314"/>
    <w:rsid w:val="00471109"/>
    <w:rsid w:val="00472E9D"/>
    <w:rsid w:val="00473397"/>
    <w:rsid w:val="00474208"/>
    <w:rsid w:val="00474545"/>
    <w:rsid w:val="00474FA3"/>
    <w:rsid w:val="004758A1"/>
    <w:rsid w:val="0048124F"/>
    <w:rsid w:val="00481446"/>
    <w:rsid w:val="00483EF2"/>
    <w:rsid w:val="00484983"/>
    <w:rsid w:val="00485373"/>
    <w:rsid w:val="0048576F"/>
    <w:rsid w:val="00486872"/>
    <w:rsid w:val="00486F1D"/>
    <w:rsid w:val="0048725A"/>
    <w:rsid w:val="00487A92"/>
    <w:rsid w:val="00490AA8"/>
    <w:rsid w:val="0049155B"/>
    <w:rsid w:val="00491E5A"/>
    <w:rsid w:val="0049308D"/>
    <w:rsid w:val="00493AB4"/>
    <w:rsid w:val="00493C34"/>
    <w:rsid w:val="004959CA"/>
    <w:rsid w:val="00495C66"/>
    <w:rsid w:val="004964F4"/>
    <w:rsid w:val="00496F49"/>
    <w:rsid w:val="00497A5D"/>
    <w:rsid w:val="004A17C4"/>
    <w:rsid w:val="004A4468"/>
    <w:rsid w:val="004A5422"/>
    <w:rsid w:val="004A6A78"/>
    <w:rsid w:val="004A77B4"/>
    <w:rsid w:val="004A7E7C"/>
    <w:rsid w:val="004B0DDD"/>
    <w:rsid w:val="004B15E4"/>
    <w:rsid w:val="004B3138"/>
    <w:rsid w:val="004B39F7"/>
    <w:rsid w:val="004B49CA"/>
    <w:rsid w:val="004B584F"/>
    <w:rsid w:val="004B5FAC"/>
    <w:rsid w:val="004B64D6"/>
    <w:rsid w:val="004B749F"/>
    <w:rsid w:val="004B7993"/>
    <w:rsid w:val="004C0DEC"/>
    <w:rsid w:val="004C3D1B"/>
    <w:rsid w:val="004C3F49"/>
    <w:rsid w:val="004C4A92"/>
    <w:rsid w:val="004C5AD6"/>
    <w:rsid w:val="004D1D11"/>
    <w:rsid w:val="004D3EFD"/>
    <w:rsid w:val="004D41C8"/>
    <w:rsid w:val="004D4468"/>
    <w:rsid w:val="004D4B4D"/>
    <w:rsid w:val="004D5189"/>
    <w:rsid w:val="004D58A7"/>
    <w:rsid w:val="004D65A6"/>
    <w:rsid w:val="004D67A0"/>
    <w:rsid w:val="004D783F"/>
    <w:rsid w:val="004E1470"/>
    <w:rsid w:val="004E149D"/>
    <w:rsid w:val="004E1A0A"/>
    <w:rsid w:val="004E1CDE"/>
    <w:rsid w:val="004E2CCF"/>
    <w:rsid w:val="004E677E"/>
    <w:rsid w:val="004E6A7E"/>
    <w:rsid w:val="004E6B33"/>
    <w:rsid w:val="004E6F49"/>
    <w:rsid w:val="004E7DF4"/>
    <w:rsid w:val="004F0E37"/>
    <w:rsid w:val="004F1758"/>
    <w:rsid w:val="004F2FDB"/>
    <w:rsid w:val="004F36B0"/>
    <w:rsid w:val="004F36C7"/>
    <w:rsid w:val="004F6563"/>
    <w:rsid w:val="004F6812"/>
    <w:rsid w:val="004F68C9"/>
    <w:rsid w:val="004F6919"/>
    <w:rsid w:val="004F7202"/>
    <w:rsid w:val="004F7CBD"/>
    <w:rsid w:val="004F7F5F"/>
    <w:rsid w:val="005008E3"/>
    <w:rsid w:val="00502365"/>
    <w:rsid w:val="00503013"/>
    <w:rsid w:val="005031F1"/>
    <w:rsid w:val="0050358C"/>
    <w:rsid w:val="00504044"/>
    <w:rsid w:val="0050513B"/>
    <w:rsid w:val="00506E09"/>
    <w:rsid w:val="00507356"/>
    <w:rsid w:val="00507859"/>
    <w:rsid w:val="00507AE3"/>
    <w:rsid w:val="00507B55"/>
    <w:rsid w:val="00510448"/>
    <w:rsid w:val="0051067A"/>
    <w:rsid w:val="00510813"/>
    <w:rsid w:val="00510B31"/>
    <w:rsid w:val="00511958"/>
    <w:rsid w:val="00511E15"/>
    <w:rsid w:val="00513947"/>
    <w:rsid w:val="00513E3B"/>
    <w:rsid w:val="00514FCD"/>
    <w:rsid w:val="00515722"/>
    <w:rsid w:val="0051576E"/>
    <w:rsid w:val="0051669C"/>
    <w:rsid w:val="0051681F"/>
    <w:rsid w:val="00520493"/>
    <w:rsid w:val="00520EBC"/>
    <w:rsid w:val="005210B5"/>
    <w:rsid w:val="005216A0"/>
    <w:rsid w:val="00521BAC"/>
    <w:rsid w:val="00523D0A"/>
    <w:rsid w:val="0052460E"/>
    <w:rsid w:val="00524915"/>
    <w:rsid w:val="00525124"/>
    <w:rsid w:val="0052512B"/>
    <w:rsid w:val="0052563F"/>
    <w:rsid w:val="00526760"/>
    <w:rsid w:val="00526B33"/>
    <w:rsid w:val="00530334"/>
    <w:rsid w:val="00530CA1"/>
    <w:rsid w:val="00531858"/>
    <w:rsid w:val="005327F9"/>
    <w:rsid w:val="005329F1"/>
    <w:rsid w:val="00533CAC"/>
    <w:rsid w:val="005355F7"/>
    <w:rsid w:val="00535D92"/>
    <w:rsid w:val="00535F05"/>
    <w:rsid w:val="00535F5C"/>
    <w:rsid w:val="0053657F"/>
    <w:rsid w:val="00540678"/>
    <w:rsid w:val="00540E78"/>
    <w:rsid w:val="00541079"/>
    <w:rsid w:val="005436FD"/>
    <w:rsid w:val="00544113"/>
    <w:rsid w:val="0054496F"/>
    <w:rsid w:val="0054660C"/>
    <w:rsid w:val="00546B73"/>
    <w:rsid w:val="0054707E"/>
    <w:rsid w:val="00547617"/>
    <w:rsid w:val="00551170"/>
    <w:rsid w:val="0055324C"/>
    <w:rsid w:val="005553C0"/>
    <w:rsid w:val="005558D6"/>
    <w:rsid w:val="00555F9B"/>
    <w:rsid w:val="00555FC0"/>
    <w:rsid w:val="0055629F"/>
    <w:rsid w:val="0055654D"/>
    <w:rsid w:val="00557557"/>
    <w:rsid w:val="0055756D"/>
    <w:rsid w:val="00557A98"/>
    <w:rsid w:val="00557F69"/>
    <w:rsid w:val="00560106"/>
    <w:rsid w:val="00564688"/>
    <w:rsid w:val="00564F5F"/>
    <w:rsid w:val="005652E1"/>
    <w:rsid w:val="00565636"/>
    <w:rsid w:val="005656C4"/>
    <w:rsid w:val="00566179"/>
    <w:rsid w:val="00566639"/>
    <w:rsid w:val="00567A7C"/>
    <w:rsid w:val="005704C1"/>
    <w:rsid w:val="00571709"/>
    <w:rsid w:val="00571F71"/>
    <w:rsid w:val="005723A2"/>
    <w:rsid w:val="00573289"/>
    <w:rsid w:val="00574984"/>
    <w:rsid w:val="00574B33"/>
    <w:rsid w:val="00575D28"/>
    <w:rsid w:val="00575F8D"/>
    <w:rsid w:val="00576EAA"/>
    <w:rsid w:val="00580DA9"/>
    <w:rsid w:val="00581BCD"/>
    <w:rsid w:val="00582571"/>
    <w:rsid w:val="00582CF9"/>
    <w:rsid w:val="00583398"/>
    <w:rsid w:val="005835D0"/>
    <w:rsid w:val="00583FDA"/>
    <w:rsid w:val="005842CA"/>
    <w:rsid w:val="005843B6"/>
    <w:rsid w:val="00585D83"/>
    <w:rsid w:val="00586C79"/>
    <w:rsid w:val="00587079"/>
    <w:rsid w:val="00587B6A"/>
    <w:rsid w:val="0059056C"/>
    <w:rsid w:val="0059086A"/>
    <w:rsid w:val="005908C1"/>
    <w:rsid w:val="0059226E"/>
    <w:rsid w:val="00595561"/>
    <w:rsid w:val="0059648C"/>
    <w:rsid w:val="005A02B9"/>
    <w:rsid w:val="005A071E"/>
    <w:rsid w:val="005A08A7"/>
    <w:rsid w:val="005A1D63"/>
    <w:rsid w:val="005A1EB7"/>
    <w:rsid w:val="005A330F"/>
    <w:rsid w:val="005A39C4"/>
    <w:rsid w:val="005A3D61"/>
    <w:rsid w:val="005A48F1"/>
    <w:rsid w:val="005A62CD"/>
    <w:rsid w:val="005A6CA4"/>
    <w:rsid w:val="005A715B"/>
    <w:rsid w:val="005A7417"/>
    <w:rsid w:val="005A77B1"/>
    <w:rsid w:val="005B028C"/>
    <w:rsid w:val="005B1284"/>
    <w:rsid w:val="005B1D1B"/>
    <w:rsid w:val="005B448D"/>
    <w:rsid w:val="005B69BB"/>
    <w:rsid w:val="005B6F10"/>
    <w:rsid w:val="005B7435"/>
    <w:rsid w:val="005C0F07"/>
    <w:rsid w:val="005C1D21"/>
    <w:rsid w:val="005C3AAD"/>
    <w:rsid w:val="005C4C45"/>
    <w:rsid w:val="005C654A"/>
    <w:rsid w:val="005C673B"/>
    <w:rsid w:val="005C6933"/>
    <w:rsid w:val="005C7549"/>
    <w:rsid w:val="005D00CE"/>
    <w:rsid w:val="005D125F"/>
    <w:rsid w:val="005D130D"/>
    <w:rsid w:val="005D14F6"/>
    <w:rsid w:val="005D43BB"/>
    <w:rsid w:val="005D658E"/>
    <w:rsid w:val="005D71D8"/>
    <w:rsid w:val="005D77C4"/>
    <w:rsid w:val="005D7852"/>
    <w:rsid w:val="005E1016"/>
    <w:rsid w:val="005E1307"/>
    <w:rsid w:val="005E4A90"/>
    <w:rsid w:val="005E59CC"/>
    <w:rsid w:val="005E75B1"/>
    <w:rsid w:val="005E7F26"/>
    <w:rsid w:val="005F0894"/>
    <w:rsid w:val="005F0F7C"/>
    <w:rsid w:val="005F0FE2"/>
    <w:rsid w:val="005F12AD"/>
    <w:rsid w:val="005F1C7D"/>
    <w:rsid w:val="005F1CB8"/>
    <w:rsid w:val="005F228A"/>
    <w:rsid w:val="005F2ECE"/>
    <w:rsid w:val="005F320D"/>
    <w:rsid w:val="005F386A"/>
    <w:rsid w:val="005F3ACC"/>
    <w:rsid w:val="005F46AB"/>
    <w:rsid w:val="005F52D4"/>
    <w:rsid w:val="005F67B4"/>
    <w:rsid w:val="005F693B"/>
    <w:rsid w:val="005F7405"/>
    <w:rsid w:val="006005DF"/>
    <w:rsid w:val="00600A09"/>
    <w:rsid w:val="00600AC9"/>
    <w:rsid w:val="006013B4"/>
    <w:rsid w:val="006016C9"/>
    <w:rsid w:val="00601B2D"/>
    <w:rsid w:val="00603470"/>
    <w:rsid w:val="006036F1"/>
    <w:rsid w:val="006041E3"/>
    <w:rsid w:val="006044C7"/>
    <w:rsid w:val="0060465C"/>
    <w:rsid w:val="0060470C"/>
    <w:rsid w:val="006055A0"/>
    <w:rsid w:val="00605647"/>
    <w:rsid w:val="00606BB1"/>
    <w:rsid w:val="00607EAD"/>
    <w:rsid w:val="00611A6B"/>
    <w:rsid w:val="006124D5"/>
    <w:rsid w:val="006137FD"/>
    <w:rsid w:val="00614248"/>
    <w:rsid w:val="00615229"/>
    <w:rsid w:val="00615522"/>
    <w:rsid w:val="00615F3C"/>
    <w:rsid w:val="00616F3C"/>
    <w:rsid w:val="0061737A"/>
    <w:rsid w:val="00617C6F"/>
    <w:rsid w:val="006217A9"/>
    <w:rsid w:val="00624AE9"/>
    <w:rsid w:val="00626196"/>
    <w:rsid w:val="006302AC"/>
    <w:rsid w:val="00631766"/>
    <w:rsid w:val="00632287"/>
    <w:rsid w:val="00632AF0"/>
    <w:rsid w:val="00633953"/>
    <w:rsid w:val="00634C34"/>
    <w:rsid w:val="00634D19"/>
    <w:rsid w:val="00635A1D"/>
    <w:rsid w:val="00636175"/>
    <w:rsid w:val="00636380"/>
    <w:rsid w:val="00637781"/>
    <w:rsid w:val="00637F56"/>
    <w:rsid w:val="00640D1C"/>
    <w:rsid w:val="0064135B"/>
    <w:rsid w:val="00641A2C"/>
    <w:rsid w:val="006428F2"/>
    <w:rsid w:val="00643BFC"/>
    <w:rsid w:val="00644311"/>
    <w:rsid w:val="00644AE0"/>
    <w:rsid w:val="00645F0D"/>
    <w:rsid w:val="00646616"/>
    <w:rsid w:val="006468FD"/>
    <w:rsid w:val="00647212"/>
    <w:rsid w:val="0064723A"/>
    <w:rsid w:val="00650FE2"/>
    <w:rsid w:val="006517B9"/>
    <w:rsid w:val="00652106"/>
    <w:rsid w:val="00652920"/>
    <w:rsid w:val="00652B54"/>
    <w:rsid w:val="00654CF4"/>
    <w:rsid w:val="0065522D"/>
    <w:rsid w:val="00655809"/>
    <w:rsid w:val="00655834"/>
    <w:rsid w:val="00655D0B"/>
    <w:rsid w:val="006566A7"/>
    <w:rsid w:val="00656DFC"/>
    <w:rsid w:val="00657803"/>
    <w:rsid w:val="00660443"/>
    <w:rsid w:val="00660C21"/>
    <w:rsid w:val="00661AB1"/>
    <w:rsid w:val="006621A2"/>
    <w:rsid w:val="00663978"/>
    <w:rsid w:val="00664417"/>
    <w:rsid w:val="00664D42"/>
    <w:rsid w:val="00664F9B"/>
    <w:rsid w:val="0066552A"/>
    <w:rsid w:val="0066589E"/>
    <w:rsid w:val="00666C96"/>
    <w:rsid w:val="006671DC"/>
    <w:rsid w:val="00667A07"/>
    <w:rsid w:val="006703A2"/>
    <w:rsid w:val="0067043C"/>
    <w:rsid w:val="00672121"/>
    <w:rsid w:val="006735B3"/>
    <w:rsid w:val="0067583B"/>
    <w:rsid w:val="006758B8"/>
    <w:rsid w:val="006759E3"/>
    <w:rsid w:val="00675C96"/>
    <w:rsid w:val="006764B5"/>
    <w:rsid w:val="0067788F"/>
    <w:rsid w:val="006804DC"/>
    <w:rsid w:val="00680BCD"/>
    <w:rsid w:val="00681B75"/>
    <w:rsid w:val="006837D4"/>
    <w:rsid w:val="00687403"/>
    <w:rsid w:val="00687B74"/>
    <w:rsid w:val="00687CF7"/>
    <w:rsid w:val="006901F6"/>
    <w:rsid w:val="0069086A"/>
    <w:rsid w:val="00690BE9"/>
    <w:rsid w:val="00691515"/>
    <w:rsid w:val="00692E0A"/>
    <w:rsid w:val="00692F79"/>
    <w:rsid w:val="00693593"/>
    <w:rsid w:val="006936EF"/>
    <w:rsid w:val="00693B9C"/>
    <w:rsid w:val="00694424"/>
    <w:rsid w:val="00694B34"/>
    <w:rsid w:val="006956F2"/>
    <w:rsid w:val="00696A4A"/>
    <w:rsid w:val="00697608"/>
    <w:rsid w:val="006A07DA"/>
    <w:rsid w:val="006A0F38"/>
    <w:rsid w:val="006A1D67"/>
    <w:rsid w:val="006A22D0"/>
    <w:rsid w:val="006A2C08"/>
    <w:rsid w:val="006A318B"/>
    <w:rsid w:val="006A35A2"/>
    <w:rsid w:val="006A5F25"/>
    <w:rsid w:val="006A627B"/>
    <w:rsid w:val="006A6539"/>
    <w:rsid w:val="006A7540"/>
    <w:rsid w:val="006B05DA"/>
    <w:rsid w:val="006B0C5B"/>
    <w:rsid w:val="006B20B2"/>
    <w:rsid w:val="006B2D2D"/>
    <w:rsid w:val="006B3667"/>
    <w:rsid w:val="006B5A3E"/>
    <w:rsid w:val="006B6D9F"/>
    <w:rsid w:val="006B6E7E"/>
    <w:rsid w:val="006C0A00"/>
    <w:rsid w:val="006C1733"/>
    <w:rsid w:val="006C17C4"/>
    <w:rsid w:val="006C28CC"/>
    <w:rsid w:val="006C29BF"/>
    <w:rsid w:val="006C35A8"/>
    <w:rsid w:val="006C367B"/>
    <w:rsid w:val="006C5F3D"/>
    <w:rsid w:val="006C65BE"/>
    <w:rsid w:val="006C6EC3"/>
    <w:rsid w:val="006D22B6"/>
    <w:rsid w:val="006D26F1"/>
    <w:rsid w:val="006D2DDA"/>
    <w:rsid w:val="006D37C3"/>
    <w:rsid w:val="006D3AA9"/>
    <w:rsid w:val="006D4286"/>
    <w:rsid w:val="006D60B5"/>
    <w:rsid w:val="006D6F59"/>
    <w:rsid w:val="006E1F48"/>
    <w:rsid w:val="006E23C3"/>
    <w:rsid w:val="006E3446"/>
    <w:rsid w:val="006E49DC"/>
    <w:rsid w:val="006E5402"/>
    <w:rsid w:val="006E6355"/>
    <w:rsid w:val="006E6C5D"/>
    <w:rsid w:val="006F125F"/>
    <w:rsid w:val="006F1506"/>
    <w:rsid w:val="006F251D"/>
    <w:rsid w:val="006F41C0"/>
    <w:rsid w:val="006F4928"/>
    <w:rsid w:val="006F4D94"/>
    <w:rsid w:val="006F6099"/>
    <w:rsid w:val="006F6278"/>
    <w:rsid w:val="006F6C2D"/>
    <w:rsid w:val="006F6C8A"/>
    <w:rsid w:val="006F7EEC"/>
    <w:rsid w:val="00701236"/>
    <w:rsid w:val="00702A1D"/>
    <w:rsid w:val="00704EE3"/>
    <w:rsid w:val="00705545"/>
    <w:rsid w:val="00705A2D"/>
    <w:rsid w:val="00705FFF"/>
    <w:rsid w:val="007063D2"/>
    <w:rsid w:val="00706442"/>
    <w:rsid w:val="00711EAE"/>
    <w:rsid w:val="00712963"/>
    <w:rsid w:val="00713925"/>
    <w:rsid w:val="007147DB"/>
    <w:rsid w:val="00714BCA"/>
    <w:rsid w:val="007151BE"/>
    <w:rsid w:val="00715523"/>
    <w:rsid w:val="00715A23"/>
    <w:rsid w:val="00716D78"/>
    <w:rsid w:val="007177AB"/>
    <w:rsid w:val="00717B75"/>
    <w:rsid w:val="00717D4D"/>
    <w:rsid w:val="0072032B"/>
    <w:rsid w:val="0072051E"/>
    <w:rsid w:val="0072088E"/>
    <w:rsid w:val="00720D8E"/>
    <w:rsid w:val="00721179"/>
    <w:rsid w:val="00722C2C"/>
    <w:rsid w:val="00723D93"/>
    <w:rsid w:val="00724926"/>
    <w:rsid w:val="007253F1"/>
    <w:rsid w:val="0072593D"/>
    <w:rsid w:val="0072622A"/>
    <w:rsid w:val="007277F6"/>
    <w:rsid w:val="00727935"/>
    <w:rsid w:val="007305F1"/>
    <w:rsid w:val="00730F43"/>
    <w:rsid w:val="00732315"/>
    <w:rsid w:val="0073437F"/>
    <w:rsid w:val="00735798"/>
    <w:rsid w:val="00735B47"/>
    <w:rsid w:val="0073693D"/>
    <w:rsid w:val="00740823"/>
    <w:rsid w:val="007418E3"/>
    <w:rsid w:val="00744010"/>
    <w:rsid w:val="00744A13"/>
    <w:rsid w:val="00744B9E"/>
    <w:rsid w:val="0074535A"/>
    <w:rsid w:val="0074611A"/>
    <w:rsid w:val="00746C9B"/>
    <w:rsid w:val="00747CD1"/>
    <w:rsid w:val="00751C54"/>
    <w:rsid w:val="007520A2"/>
    <w:rsid w:val="00752157"/>
    <w:rsid w:val="007539D3"/>
    <w:rsid w:val="00753C83"/>
    <w:rsid w:val="00754A3E"/>
    <w:rsid w:val="00754ABB"/>
    <w:rsid w:val="007551BE"/>
    <w:rsid w:val="00755DE0"/>
    <w:rsid w:val="00755F7C"/>
    <w:rsid w:val="00757B0A"/>
    <w:rsid w:val="00760333"/>
    <w:rsid w:val="007606A8"/>
    <w:rsid w:val="0076171A"/>
    <w:rsid w:val="00761837"/>
    <w:rsid w:val="00761C82"/>
    <w:rsid w:val="007628C2"/>
    <w:rsid w:val="00762E9C"/>
    <w:rsid w:val="007634A2"/>
    <w:rsid w:val="0076385E"/>
    <w:rsid w:val="007651C7"/>
    <w:rsid w:val="00766695"/>
    <w:rsid w:val="007674B3"/>
    <w:rsid w:val="007679AD"/>
    <w:rsid w:val="00770783"/>
    <w:rsid w:val="00771703"/>
    <w:rsid w:val="00771D9D"/>
    <w:rsid w:val="007726D9"/>
    <w:rsid w:val="00772A4F"/>
    <w:rsid w:val="00774314"/>
    <w:rsid w:val="00774408"/>
    <w:rsid w:val="00774EAD"/>
    <w:rsid w:val="00775BD9"/>
    <w:rsid w:val="00776071"/>
    <w:rsid w:val="0077697F"/>
    <w:rsid w:val="00776A73"/>
    <w:rsid w:val="007774F4"/>
    <w:rsid w:val="00777E8A"/>
    <w:rsid w:val="00781F8F"/>
    <w:rsid w:val="00782204"/>
    <w:rsid w:val="007827D2"/>
    <w:rsid w:val="00783D44"/>
    <w:rsid w:val="00784A7E"/>
    <w:rsid w:val="007863A5"/>
    <w:rsid w:val="00787CD6"/>
    <w:rsid w:val="0079093F"/>
    <w:rsid w:val="00790B37"/>
    <w:rsid w:val="00790D49"/>
    <w:rsid w:val="00790E27"/>
    <w:rsid w:val="00790E5D"/>
    <w:rsid w:val="007912E9"/>
    <w:rsid w:val="00791A41"/>
    <w:rsid w:val="007924D6"/>
    <w:rsid w:val="00792CCA"/>
    <w:rsid w:val="00792DA3"/>
    <w:rsid w:val="00793A19"/>
    <w:rsid w:val="007A045D"/>
    <w:rsid w:val="007A0A73"/>
    <w:rsid w:val="007A0D8F"/>
    <w:rsid w:val="007A189C"/>
    <w:rsid w:val="007A3938"/>
    <w:rsid w:val="007A45F3"/>
    <w:rsid w:val="007A4EA2"/>
    <w:rsid w:val="007A4F1A"/>
    <w:rsid w:val="007A5178"/>
    <w:rsid w:val="007A65D1"/>
    <w:rsid w:val="007A7992"/>
    <w:rsid w:val="007B019E"/>
    <w:rsid w:val="007B1F86"/>
    <w:rsid w:val="007B21DE"/>
    <w:rsid w:val="007B2CC8"/>
    <w:rsid w:val="007B448E"/>
    <w:rsid w:val="007B46F8"/>
    <w:rsid w:val="007B4AE9"/>
    <w:rsid w:val="007B5244"/>
    <w:rsid w:val="007B59D9"/>
    <w:rsid w:val="007B5ED8"/>
    <w:rsid w:val="007B6020"/>
    <w:rsid w:val="007B6ADD"/>
    <w:rsid w:val="007B75F9"/>
    <w:rsid w:val="007B7A5C"/>
    <w:rsid w:val="007C0D62"/>
    <w:rsid w:val="007C1086"/>
    <w:rsid w:val="007C16B2"/>
    <w:rsid w:val="007C1894"/>
    <w:rsid w:val="007C1957"/>
    <w:rsid w:val="007C1E80"/>
    <w:rsid w:val="007C3396"/>
    <w:rsid w:val="007C33F1"/>
    <w:rsid w:val="007C3E55"/>
    <w:rsid w:val="007C3F86"/>
    <w:rsid w:val="007C406F"/>
    <w:rsid w:val="007C5CBA"/>
    <w:rsid w:val="007C6355"/>
    <w:rsid w:val="007C65B5"/>
    <w:rsid w:val="007D0FB9"/>
    <w:rsid w:val="007D1829"/>
    <w:rsid w:val="007D19B8"/>
    <w:rsid w:val="007D2221"/>
    <w:rsid w:val="007D2BA6"/>
    <w:rsid w:val="007D5DB9"/>
    <w:rsid w:val="007E02CB"/>
    <w:rsid w:val="007E03C1"/>
    <w:rsid w:val="007E1B04"/>
    <w:rsid w:val="007E3CB8"/>
    <w:rsid w:val="007E77FE"/>
    <w:rsid w:val="007E7972"/>
    <w:rsid w:val="007F0160"/>
    <w:rsid w:val="007F01D2"/>
    <w:rsid w:val="007F0761"/>
    <w:rsid w:val="007F0EA5"/>
    <w:rsid w:val="007F20AB"/>
    <w:rsid w:val="007F260C"/>
    <w:rsid w:val="007F62AF"/>
    <w:rsid w:val="0080015A"/>
    <w:rsid w:val="00801D24"/>
    <w:rsid w:val="00801E11"/>
    <w:rsid w:val="008034E3"/>
    <w:rsid w:val="008042C2"/>
    <w:rsid w:val="00804F1C"/>
    <w:rsid w:val="008058D8"/>
    <w:rsid w:val="00806325"/>
    <w:rsid w:val="008063A4"/>
    <w:rsid w:val="008064E2"/>
    <w:rsid w:val="008066DB"/>
    <w:rsid w:val="00811B05"/>
    <w:rsid w:val="00811BE4"/>
    <w:rsid w:val="00811F54"/>
    <w:rsid w:val="00812E79"/>
    <w:rsid w:val="008133DA"/>
    <w:rsid w:val="008138A7"/>
    <w:rsid w:val="0081391D"/>
    <w:rsid w:val="00813C42"/>
    <w:rsid w:val="0081430D"/>
    <w:rsid w:val="00814890"/>
    <w:rsid w:val="00815344"/>
    <w:rsid w:val="008154B5"/>
    <w:rsid w:val="0081552F"/>
    <w:rsid w:val="0081578A"/>
    <w:rsid w:val="00815848"/>
    <w:rsid w:val="00817336"/>
    <w:rsid w:val="00817648"/>
    <w:rsid w:val="00817B6E"/>
    <w:rsid w:val="008205F9"/>
    <w:rsid w:val="00821E8C"/>
    <w:rsid w:val="008225D8"/>
    <w:rsid w:val="00822997"/>
    <w:rsid w:val="00823EFE"/>
    <w:rsid w:val="00824FD4"/>
    <w:rsid w:val="008255F6"/>
    <w:rsid w:val="00826132"/>
    <w:rsid w:val="00826E16"/>
    <w:rsid w:val="00827AC0"/>
    <w:rsid w:val="00827E33"/>
    <w:rsid w:val="00831872"/>
    <w:rsid w:val="00831E46"/>
    <w:rsid w:val="00832581"/>
    <w:rsid w:val="00832A49"/>
    <w:rsid w:val="0083349E"/>
    <w:rsid w:val="00834AC4"/>
    <w:rsid w:val="0083547D"/>
    <w:rsid w:val="00836523"/>
    <w:rsid w:val="00837E90"/>
    <w:rsid w:val="00840852"/>
    <w:rsid w:val="00840C10"/>
    <w:rsid w:val="0084335A"/>
    <w:rsid w:val="00843547"/>
    <w:rsid w:val="008437CD"/>
    <w:rsid w:val="008449BE"/>
    <w:rsid w:val="00844F3E"/>
    <w:rsid w:val="00846446"/>
    <w:rsid w:val="00846AC7"/>
    <w:rsid w:val="0084711E"/>
    <w:rsid w:val="00847A25"/>
    <w:rsid w:val="00847E83"/>
    <w:rsid w:val="00852632"/>
    <w:rsid w:val="00852CFF"/>
    <w:rsid w:val="00853A7A"/>
    <w:rsid w:val="0085436B"/>
    <w:rsid w:val="008544FE"/>
    <w:rsid w:val="0085540D"/>
    <w:rsid w:val="008558C7"/>
    <w:rsid w:val="00856572"/>
    <w:rsid w:val="00856DEF"/>
    <w:rsid w:val="00856FFA"/>
    <w:rsid w:val="0085713C"/>
    <w:rsid w:val="00857C73"/>
    <w:rsid w:val="00860F15"/>
    <w:rsid w:val="00862268"/>
    <w:rsid w:val="00862360"/>
    <w:rsid w:val="0086314F"/>
    <w:rsid w:val="00863E08"/>
    <w:rsid w:val="00864413"/>
    <w:rsid w:val="00864D36"/>
    <w:rsid w:val="00866210"/>
    <w:rsid w:val="008706D2"/>
    <w:rsid w:val="00871EB1"/>
    <w:rsid w:val="0087244C"/>
    <w:rsid w:val="0087254F"/>
    <w:rsid w:val="00872DC6"/>
    <w:rsid w:val="008737A1"/>
    <w:rsid w:val="00873EEB"/>
    <w:rsid w:val="00873F2E"/>
    <w:rsid w:val="00874DB5"/>
    <w:rsid w:val="00876880"/>
    <w:rsid w:val="00876DEB"/>
    <w:rsid w:val="00877DFE"/>
    <w:rsid w:val="00880376"/>
    <w:rsid w:val="00880AA7"/>
    <w:rsid w:val="0088133C"/>
    <w:rsid w:val="008823B7"/>
    <w:rsid w:val="00882E5B"/>
    <w:rsid w:val="008842C8"/>
    <w:rsid w:val="008855FC"/>
    <w:rsid w:val="00885F28"/>
    <w:rsid w:val="0088616A"/>
    <w:rsid w:val="008870C6"/>
    <w:rsid w:val="00892199"/>
    <w:rsid w:val="008927FF"/>
    <w:rsid w:val="00892C89"/>
    <w:rsid w:val="00892F8F"/>
    <w:rsid w:val="00893B31"/>
    <w:rsid w:val="008943D8"/>
    <w:rsid w:val="0089745D"/>
    <w:rsid w:val="00897491"/>
    <w:rsid w:val="00897879"/>
    <w:rsid w:val="00897A23"/>
    <w:rsid w:val="008A138B"/>
    <w:rsid w:val="008A1A5D"/>
    <w:rsid w:val="008A37B9"/>
    <w:rsid w:val="008A3E83"/>
    <w:rsid w:val="008A3FBB"/>
    <w:rsid w:val="008A43BF"/>
    <w:rsid w:val="008A6E78"/>
    <w:rsid w:val="008B00D0"/>
    <w:rsid w:val="008B04ED"/>
    <w:rsid w:val="008B1579"/>
    <w:rsid w:val="008B3348"/>
    <w:rsid w:val="008B4E62"/>
    <w:rsid w:val="008B5C4D"/>
    <w:rsid w:val="008B6F5D"/>
    <w:rsid w:val="008B75D2"/>
    <w:rsid w:val="008B7960"/>
    <w:rsid w:val="008B7AE9"/>
    <w:rsid w:val="008B7DA1"/>
    <w:rsid w:val="008C04AA"/>
    <w:rsid w:val="008C1EE3"/>
    <w:rsid w:val="008C1F34"/>
    <w:rsid w:val="008C24BE"/>
    <w:rsid w:val="008C2866"/>
    <w:rsid w:val="008C341C"/>
    <w:rsid w:val="008C3D8C"/>
    <w:rsid w:val="008C3E02"/>
    <w:rsid w:val="008C42F4"/>
    <w:rsid w:val="008C55E8"/>
    <w:rsid w:val="008C57E2"/>
    <w:rsid w:val="008C589B"/>
    <w:rsid w:val="008C7F75"/>
    <w:rsid w:val="008D003C"/>
    <w:rsid w:val="008D1159"/>
    <w:rsid w:val="008D13F7"/>
    <w:rsid w:val="008D22CF"/>
    <w:rsid w:val="008D25C2"/>
    <w:rsid w:val="008D3522"/>
    <w:rsid w:val="008D39F2"/>
    <w:rsid w:val="008D4050"/>
    <w:rsid w:val="008D423C"/>
    <w:rsid w:val="008D4293"/>
    <w:rsid w:val="008D65B7"/>
    <w:rsid w:val="008D693A"/>
    <w:rsid w:val="008D71B5"/>
    <w:rsid w:val="008D7B1F"/>
    <w:rsid w:val="008E00F7"/>
    <w:rsid w:val="008E114D"/>
    <w:rsid w:val="008E11F2"/>
    <w:rsid w:val="008E38D3"/>
    <w:rsid w:val="008E4D72"/>
    <w:rsid w:val="008E4F3F"/>
    <w:rsid w:val="008E5D60"/>
    <w:rsid w:val="008E62D7"/>
    <w:rsid w:val="008E6590"/>
    <w:rsid w:val="008E6991"/>
    <w:rsid w:val="008E77BA"/>
    <w:rsid w:val="008E7ACA"/>
    <w:rsid w:val="008F0613"/>
    <w:rsid w:val="008F0E11"/>
    <w:rsid w:val="008F1165"/>
    <w:rsid w:val="008F1814"/>
    <w:rsid w:val="008F1C58"/>
    <w:rsid w:val="008F20D0"/>
    <w:rsid w:val="008F314D"/>
    <w:rsid w:val="008F3244"/>
    <w:rsid w:val="008F384C"/>
    <w:rsid w:val="008F3FEA"/>
    <w:rsid w:val="008F40A1"/>
    <w:rsid w:val="008F5726"/>
    <w:rsid w:val="008F5F03"/>
    <w:rsid w:val="008F61F9"/>
    <w:rsid w:val="008F728B"/>
    <w:rsid w:val="008F72D8"/>
    <w:rsid w:val="00900ABE"/>
    <w:rsid w:val="00900AE5"/>
    <w:rsid w:val="00901081"/>
    <w:rsid w:val="00901603"/>
    <w:rsid w:val="009018C5"/>
    <w:rsid w:val="00901A76"/>
    <w:rsid w:val="00901C95"/>
    <w:rsid w:val="00901F35"/>
    <w:rsid w:val="0090566A"/>
    <w:rsid w:val="00906700"/>
    <w:rsid w:val="009072D7"/>
    <w:rsid w:val="00907661"/>
    <w:rsid w:val="00910A18"/>
    <w:rsid w:val="00910EC8"/>
    <w:rsid w:val="009120F4"/>
    <w:rsid w:val="009132C9"/>
    <w:rsid w:val="00913BF0"/>
    <w:rsid w:val="00915133"/>
    <w:rsid w:val="009153FC"/>
    <w:rsid w:val="0091591F"/>
    <w:rsid w:val="00917873"/>
    <w:rsid w:val="0092094B"/>
    <w:rsid w:val="00921452"/>
    <w:rsid w:val="0092288A"/>
    <w:rsid w:val="00922D96"/>
    <w:rsid w:val="0092372E"/>
    <w:rsid w:val="00924874"/>
    <w:rsid w:val="009249F0"/>
    <w:rsid w:val="00924CB7"/>
    <w:rsid w:val="00925E56"/>
    <w:rsid w:val="0092678F"/>
    <w:rsid w:val="009304F8"/>
    <w:rsid w:val="009312DC"/>
    <w:rsid w:val="009318E1"/>
    <w:rsid w:val="00932938"/>
    <w:rsid w:val="0093321A"/>
    <w:rsid w:val="00933C77"/>
    <w:rsid w:val="00934FDB"/>
    <w:rsid w:val="00935694"/>
    <w:rsid w:val="00935943"/>
    <w:rsid w:val="00936298"/>
    <w:rsid w:val="00936D2F"/>
    <w:rsid w:val="00937EF7"/>
    <w:rsid w:val="00940D44"/>
    <w:rsid w:val="00940ED7"/>
    <w:rsid w:val="009432E9"/>
    <w:rsid w:val="0094457B"/>
    <w:rsid w:val="00945105"/>
    <w:rsid w:val="00945526"/>
    <w:rsid w:val="00947A5D"/>
    <w:rsid w:val="00950A9B"/>
    <w:rsid w:val="00950B4E"/>
    <w:rsid w:val="00950D8E"/>
    <w:rsid w:val="00952413"/>
    <w:rsid w:val="00952572"/>
    <w:rsid w:val="00952F34"/>
    <w:rsid w:val="00953882"/>
    <w:rsid w:val="00960B38"/>
    <w:rsid w:val="00961921"/>
    <w:rsid w:val="00961BBD"/>
    <w:rsid w:val="00963E43"/>
    <w:rsid w:val="00965149"/>
    <w:rsid w:val="009652C7"/>
    <w:rsid w:val="0096564D"/>
    <w:rsid w:val="0096574E"/>
    <w:rsid w:val="0096584B"/>
    <w:rsid w:val="0096588D"/>
    <w:rsid w:val="0096644E"/>
    <w:rsid w:val="00966F49"/>
    <w:rsid w:val="009721E3"/>
    <w:rsid w:val="00972873"/>
    <w:rsid w:val="00972D8A"/>
    <w:rsid w:val="009733FA"/>
    <w:rsid w:val="00973BD4"/>
    <w:rsid w:val="00975C05"/>
    <w:rsid w:val="00975C67"/>
    <w:rsid w:val="00976FC2"/>
    <w:rsid w:val="009805C8"/>
    <w:rsid w:val="00981331"/>
    <w:rsid w:val="00982780"/>
    <w:rsid w:val="00983899"/>
    <w:rsid w:val="009838BD"/>
    <w:rsid w:val="00984D44"/>
    <w:rsid w:val="00985937"/>
    <w:rsid w:val="009861EB"/>
    <w:rsid w:val="0099233C"/>
    <w:rsid w:val="00992B64"/>
    <w:rsid w:val="0099451D"/>
    <w:rsid w:val="00994E8C"/>
    <w:rsid w:val="009952C2"/>
    <w:rsid w:val="00996129"/>
    <w:rsid w:val="00996467"/>
    <w:rsid w:val="00996AA2"/>
    <w:rsid w:val="009A064F"/>
    <w:rsid w:val="009A1206"/>
    <w:rsid w:val="009A178D"/>
    <w:rsid w:val="009A3204"/>
    <w:rsid w:val="009A5281"/>
    <w:rsid w:val="009A5339"/>
    <w:rsid w:val="009A6055"/>
    <w:rsid w:val="009A64F1"/>
    <w:rsid w:val="009A66E2"/>
    <w:rsid w:val="009A6FA0"/>
    <w:rsid w:val="009A753B"/>
    <w:rsid w:val="009A7960"/>
    <w:rsid w:val="009A7F15"/>
    <w:rsid w:val="009B0323"/>
    <w:rsid w:val="009B0819"/>
    <w:rsid w:val="009B199C"/>
    <w:rsid w:val="009B4D3D"/>
    <w:rsid w:val="009B6C2B"/>
    <w:rsid w:val="009B7ADC"/>
    <w:rsid w:val="009C0C5F"/>
    <w:rsid w:val="009C1430"/>
    <w:rsid w:val="009C1EB5"/>
    <w:rsid w:val="009C2CD2"/>
    <w:rsid w:val="009C4AC9"/>
    <w:rsid w:val="009C6B86"/>
    <w:rsid w:val="009C73DF"/>
    <w:rsid w:val="009C7494"/>
    <w:rsid w:val="009C7894"/>
    <w:rsid w:val="009C7E9C"/>
    <w:rsid w:val="009D01A0"/>
    <w:rsid w:val="009D02EF"/>
    <w:rsid w:val="009D10BF"/>
    <w:rsid w:val="009D1F14"/>
    <w:rsid w:val="009D2938"/>
    <w:rsid w:val="009D2DC3"/>
    <w:rsid w:val="009D3557"/>
    <w:rsid w:val="009D3E5F"/>
    <w:rsid w:val="009D4456"/>
    <w:rsid w:val="009D6267"/>
    <w:rsid w:val="009D6AA6"/>
    <w:rsid w:val="009D7E94"/>
    <w:rsid w:val="009E02E7"/>
    <w:rsid w:val="009E1434"/>
    <w:rsid w:val="009E24A2"/>
    <w:rsid w:val="009E26AC"/>
    <w:rsid w:val="009E2ACF"/>
    <w:rsid w:val="009E33AE"/>
    <w:rsid w:val="009E4070"/>
    <w:rsid w:val="009E4C4D"/>
    <w:rsid w:val="009E7A6B"/>
    <w:rsid w:val="009F057C"/>
    <w:rsid w:val="009F2EED"/>
    <w:rsid w:val="009F3BC9"/>
    <w:rsid w:val="009F5756"/>
    <w:rsid w:val="009F59E7"/>
    <w:rsid w:val="009F78F9"/>
    <w:rsid w:val="00A004AA"/>
    <w:rsid w:val="00A00A4D"/>
    <w:rsid w:val="00A010F6"/>
    <w:rsid w:val="00A017BA"/>
    <w:rsid w:val="00A02BF2"/>
    <w:rsid w:val="00A03029"/>
    <w:rsid w:val="00A03523"/>
    <w:rsid w:val="00A04839"/>
    <w:rsid w:val="00A04BDC"/>
    <w:rsid w:val="00A04C12"/>
    <w:rsid w:val="00A06484"/>
    <w:rsid w:val="00A10BD1"/>
    <w:rsid w:val="00A11411"/>
    <w:rsid w:val="00A11545"/>
    <w:rsid w:val="00A12053"/>
    <w:rsid w:val="00A16B40"/>
    <w:rsid w:val="00A17218"/>
    <w:rsid w:val="00A208CC"/>
    <w:rsid w:val="00A21527"/>
    <w:rsid w:val="00A222BC"/>
    <w:rsid w:val="00A23621"/>
    <w:rsid w:val="00A23980"/>
    <w:rsid w:val="00A2415C"/>
    <w:rsid w:val="00A259A2"/>
    <w:rsid w:val="00A274DB"/>
    <w:rsid w:val="00A307B6"/>
    <w:rsid w:val="00A30CD1"/>
    <w:rsid w:val="00A31521"/>
    <w:rsid w:val="00A34085"/>
    <w:rsid w:val="00A356DD"/>
    <w:rsid w:val="00A35B6F"/>
    <w:rsid w:val="00A361CE"/>
    <w:rsid w:val="00A367D2"/>
    <w:rsid w:val="00A36963"/>
    <w:rsid w:val="00A369E1"/>
    <w:rsid w:val="00A36D81"/>
    <w:rsid w:val="00A4058D"/>
    <w:rsid w:val="00A40BF3"/>
    <w:rsid w:val="00A41681"/>
    <w:rsid w:val="00A419A8"/>
    <w:rsid w:val="00A43C9F"/>
    <w:rsid w:val="00A44177"/>
    <w:rsid w:val="00A445D4"/>
    <w:rsid w:val="00A4529C"/>
    <w:rsid w:val="00A45851"/>
    <w:rsid w:val="00A45AA9"/>
    <w:rsid w:val="00A46F2F"/>
    <w:rsid w:val="00A47194"/>
    <w:rsid w:val="00A479BB"/>
    <w:rsid w:val="00A47DA0"/>
    <w:rsid w:val="00A51614"/>
    <w:rsid w:val="00A52527"/>
    <w:rsid w:val="00A526ED"/>
    <w:rsid w:val="00A52A99"/>
    <w:rsid w:val="00A53EF6"/>
    <w:rsid w:val="00A54101"/>
    <w:rsid w:val="00A558DE"/>
    <w:rsid w:val="00A566CE"/>
    <w:rsid w:val="00A56A02"/>
    <w:rsid w:val="00A56A43"/>
    <w:rsid w:val="00A57555"/>
    <w:rsid w:val="00A57D54"/>
    <w:rsid w:val="00A57DEE"/>
    <w:rsid w:val="00A60504"/>
    <w:rsid w:val="00A612AA"/>
    <w:rsid w:val="00A61ADE"/>
    <w:rsid w:val="00A624D6"/>
    <w:rsid w:val="00A63567"/>
    <w:rsid w:val="00A637C3"/>
    <w:rsid w:val="00A63A85"/>
    <w:rsid w:val="00A64C1F"/>
    <w:rsid w:val="00A650B7"/>
    <w:rsid w:val="00A65BBB"/>
    <w:rsid w:val="00A67B39"/>
    <w:rsid w:val="00A716CB"/>
    <w:rsid w:val="00A7198F"/>
    <w:rsid w:val="00A71D26"/>
    <w:rsid w:val="00A72DAA"/>
    <w:rsid w:val="00A72F50"/>
    <w:rsid w:val="00A74430"/>
    <w:rsid w:val="00A76BDF"/>
    <w:rsid w:val="00A81326"/>
    <w:rsid w:val="00A82343"/>
    <w:rsid w:val="00A826D5"/>
    <w:rsid w:val="00A85109"/>
    <w:rsid w:val="00A85452"/>
    <w:rsid w:val="00A86232"/>
    <w:rsid w:val="00A87949"/>
    <w:rsid w:val="00A87A90"/>
    <w:rsid w:val="00A87EEA"/>
    <w:rsid w:val="00A9036D"/>
    <w:rsid w:val="00A925F9"/>
    <w:rsid w:val="00A92A55"/>
    <w:rsid w:val="00A933C5"/>
    <w:rsid w:val="00A93DC5"/>
    <w:rsid w:val="00A93E3D"/>
    <w:rsid w:val="00A94B71"/>
    <w:rsid w:val="00A952F0"/>
    <w:rsid w:val="00A97437"/>
    <w:rsid w:val="00AA0FCC"/>
    <w:rsid w:val="00AA158E"/>
    <w:rsid w:val="00AA1A64"/>
    <w:rsid w:val="00AA4852"/>
    <w:rsid w:val="00AA49CC"/>
    <w:rsid w:val="00AA580B"/>
    <w:rsid w:val="00AA67AC"/>
    <w:rsid w:val="00AA6C1F"/>
    <w:rsid w:val="00AA7D85"/>
    <w:rsid w:val="00AB1659"/>
    <w:rsid w:val="00AB3503"/>
    <w:rsid w:val="00AB4C4E"/>
    <w:rsid w:val="00AB62A7"/>
    <w:rsid w:val="00AC00F4"/>
    <w:rsid w:val="00AC0583"/>
    <w:rsid w:val="00AC1162"/>
    <w:rsid w:val="00AC281B"/>
    <w:rsid w:val="00AC6C45"/>
    <w:rsid w:val="00AC6CEB"/>
    <w:rsid w:val="00AC6DB7"/>
    <w:rsid w:val="00AC7B21"/>
    <w:rsid w:val="00AD087C"/>
    <w:rsid w:val="00AD08E4"/>
    <w:rsid w:val="00AD2609"/>
    <w:rsid w:val="00AD39F3"/>
    <w:rsid w:val="00AD4072"/>
    <w:rsid w:val="00AD4E98"/>
    <w:rsid w:val="00AD66E0"/>
    <w:rsid w:val="00AD6E86"/>
    <w:rsid w:val="00AD751A"/>
    <w:rsid w:val="00AD78A5"/>
    <w:rsid w:val="00AE0038"/>
    <w:rsid w:val="00AE0153"/>
    <w:rsid w:val="00AE0A46"/>
    <w:rsid w:val="00AE135E"/>
    <w:rsid w:val="00AE2864"/>
    <w:rsid w:val="00AE3437"/>
    <w:rsid w:val="00AE39D8"/>
    <w:rsid w:val="00AE7F03"/>
    <w:rsid w:val="00AF1BC9"/>
    <w:rsid w:val="00AF2037"/>
    <w:rsid w:val="00AF31DC"/>
    <w:rsid w:val="00AF3380"/>
    <w:rsid w:val="00AF3785"/>
    <w:rsid w:val="00AF380C"/>
    <w:rsid w:val="00AF4787"/>
    <w:rsid w:val="00AF4B5D"/>
    <w:rsid w:val="00AF6444"/>
    <w:rsid w:val="00AF7D43"/>
    <w:rsid w:val="00AF7EAD"/>
    <w:rsid w:val="00B004E7"/>
    <w:rsid w:val="00B00800"/>
    <w:rsid w:val="00B00980"/>
    <w:rsid w:val="00B016BE"/>
    <w:rsid w:val="00B04185"/>
    <w:rsid w:val="00B075B6"/>
    <w:rsid w:val="00B1302F"/>
    <w:rsid w:val="00B1341E"/>
    <w:rsid w:val="00B148DD"/>
    <w:rsid w:val="00B163AB"/>
    <w:rsid w:val="00B16847"/>
    <w:rsid w:val="00B202DD"/>
    <w:rsid w:val="00B203CB"/>
    <w:rsid w:val="00B21421"/>
    <w:rsid w:val="00B22FA5"/>
    <w:rsid w:val="00B23407"/>
    <w:rsid w:val="00B23C91"/>
    <w:rsid w:val="00B24513"/>
    <w:rsid w:val="00B262E8"/>
    <w:rsid w:val="00B2666F"/>
    <w:rsid w:val="00B266A3"/>
    <w:rsid w:val="00B26967"/>
    <w:rsid w:val="00B26A50"/>
    <w:rsid w:val="00B27A57"/>
    <w:rsid w:val="00B3076C"/>
    <w:rsid w:val="00B307E9"/>
    <w:rsid w:val="00B3244D"/>
    <w:rsid w:val="00B3284B"/>
    <w:rsid w:val="00B32D33"/>
    <w:rsid w:val="00B32DB2"/>
    <w:rsid w:val="00B33097"/>
    <w:rsid w:val="00B3383A"/>
    <w:rsid w:val="00B3547D"/>
    <w:rsid w:val="00B37002"/>
    <w:rsid w:val="00B406AE"/>
    <w:rsid w:val="00B414BE"/>
    <w:rsid w:val="00B41817"/>
    <w:rsid w:val="00B41C70"/>
    <w:rsid w:val="00B43058"/>
    <w:rsid w:val="00B43B62"/>
    <w:rsid w:val="00B44910"/>
    <w:rsid w:val="00B45936"/>
    <w:rsid w:val="00B45BA2"/>
    <w:rsid w:val="00B46792"/>
    <w:rsid w:val="00B46CE0"/>
    <w:rsid w:val="00B47843"/>
    <w:rsid w:val="00B5016A"/>
    <w:rsid w:val="00B50F05"/>
    <w:rsid w:val="00B52786"/>
    <w:rsid w:val="00B529AF"/>
    <w:rsid w:val="00B52CB0"/>
    <w:rsid w:val="00B54782"/>
    <w:rsid w:val="00B56EB0"/>
    <w:rsid w:val="00B577BE"/>
    <w:rsid w:val="00B57BF4"/>
    <w:rsid w:val="00B60437"/>
    <w:rsid w:val="00B60727"/>
    <w:rsid w:val="00B62323"/>
    <w:rsid w:val="00B62468"/>
    <w:rsid w:val="00B62AC8"/>
    <w:rsid w:val="00B63374"/>
    <w:rsid w:val="00B6387A"/>
    <w:rsid w:val="00B643A9"/>
    <w:rsid w:val="00B65124"/>
    <w:rsid w:val="00B65844"/>
    <w:rsid w:val="00B6586A"/>
    <w:rsid w:val="00B67A39"/>
    <w:rsid w:val="00B70015"/>
    <w:rsid w:val="00B70DE0"/>
    <w:rsid w:val="00B71426"/>
    <w:rsid w:val="00B72DE2"/>
    <w:rsid w:val="00B73F9C"/>
    <w:rsid w:val="00B743E7"/>
    <w:rsid w:val="00B7450D"/>
    <w:rsid w:val="00B758FE"/>
    <w:rsid w:val="00B7690F"/>
    <w:rsid w:val="00B77DDA"/>
    <w:rsid w:val="00B80011"/>
    <w:rsid w:val="00B8066E"/>
    <w:rsid w:val="00B81323"/>
    <w:rsid w:val="00B81F38"/>
    <w:rsid w:val="00B85230"/>
    <w:rsid w:val="00B85CA0"/>
    <w:rsid w:val="00B85E60"/>
    <w:rsid w:val="00B871DD"/>
    <w:rsid w:val="00B877F5"/>
    <w:rsid w:val="00B87D39"/>
    <w:rsid w:val="00B90A98"/>
    <w:rsid w:val="00B90EB9"/>
    <w:rsid w:val="00B923C9"/>
    <w:rsid w:val="00B93222"/>
    <w:rsid w:val="00B936F9"/>
    <w:rsid w:val="00B957E7"/>
    <w:rsid w:val="00B96252"/>
    <w:rsid w:val="00B963EE"/>
    <w:rsid w:val="00B96748"/>
    <w:rsid w:val="00B96E92"/>
    <w:rsid w:val="00BA0D72"/>
    <w:rsid w:val="00BA0D84"/>
    <w:rsid w:val="00BA2688"/>
    <w:rsid w:val="00BA2860"/>
    <w:rsid w:val="00BA2E84"/>
    <w:rsid w:val="00BA2F06"/>
    <w:rsid w:val="00BA30AC"/>
    <w:rsid w:val="00BA38AC"/>
    <w:rsid w:val="00BA3E71"/>
    <w:rsid w:val="00BA5ABA"/>
    <w:rsid w:val="00BA72DC"/>
    <w:rsid w:val="00BA7AE1"/>
    <w:rsid w:val="00BB2D43"/>
    <w:rsid w:val="00BB475C"/>
    <w:rsid w:val="00BB529E"/>
    <w:rsid w:val="00BB57C8"/>
    <w:rsid w:val="00BB6129"/>
    <w:rsid w:val="00BB749B"/>
    <w:rsid w:val="00BC045F"/>
    <w:rsid w:val="00BC0901"/>
    <w:rsid w:val="00BC17B4"/>
    <w:rsid w:val="00BC1E62"/>
    <w:rsid w:val="00BC24AD"/>
    <w:rsid w:val="00BC4604"/>
    <w:rsid w:val="00BC5502"/>
    <w:rsid w:val="00BC77F3"/>
    <w:rsid w:val="00BC7841"/>
    <w:rsid w:val="00BD0749"/>
    <w:rsid w:val="00BD17D7"/>
    <w:rsid w:val="00BD290F"/>
    <w:rsid w:val="00BD384C"/>
    <w:rsid w:val="00BD4C97"/>
    <w:rsid w:val="00BD6AB7"/>
    <w:rsid w:val="00BD73C6"/>
    <w:rsid w:val="00BD76B4"/>
    <w:rsid w:val="00BE0EB2"/>
    <w:rsid w:val="00BE12AC"/>
    <w:rsid w:val="00BE2126"/>
    <w:rsid w:val="00BE2CCB"/>
    <w:rsid w:val="00BE2D26"/>
    <w:rsid w:val="00BE3B24"/>
    <w:rsid w:val="00BE3D1D"/>
    <w:rsid w:val="00BE44E3"/>
    <w:rsid w:val="00BE4C81"/>
    <w:rsid w:val="00BE5DBF"/>
    <w:rsid w:val="00BE5E07"/>
    <w:rsid w:val="00BE5E90"/>
    <w:rsid w:val="00BE6C8A"/>
    <w:rsid w:val="00BE7733"/>
    <w:rsid w:val="00BF171E"/>
    <w:rsid w:val="00BF1D0C"/>
    <w:rsid w:val="00BF2BAB"/>
    <w:rsid w:val="00BF2FB5"/>
    <w:rsid w:val="00BF3C8F"/>
    <w:rsid w:val="00BF44EE"/>
    <w:rsid w:val="00BF55E7"/>
    <w:rsid w:val="00BF57EF"/>
    <w:rsid w:val="00BF5E38"/>
    <w:rsid w:val="00BF758C"/>
    <w:rsid w:val="00C00087"/>
    <w:rsid w:val="00C0057B"/>
    <w:rsid w:val="00C008F9"/>
    <w:rsid w:val="00C01F0D"/>
    <w:rsid w:val="00C02E29"/>
    <w:rsid w:val="00C03A41"/>
    <w:rsid w:val="00C04187"/>
    <w:rsid w:val="00C05085"/>
    <w:rsid w:val="00C05D02"/>
    <w:rsid w:val="00C05FA7"/>
    <w:rsid w:val="00C06AEF"/>
    <w:rsid w:val="00C077E8"/>
    <w:rsid w:val="00C12D49"/>
    <w:rsid w:val="00C13053"/>
    <w:rsid w:val="00C133C0"/>
    <w:rsid w:val="00C20424"/>
    <w:rsid w:val="00C21871"/>
    <w:rsid w:val="00C249E6"/>
    <w:rsid w:val="00C2516F"/>
    <w:rsid w:val="00C257F2"/>
    <w:rsid w:val="00C25966"/>
    <w:rsid w:val="00C25F5A"/>
    <w:rsid w:val="00C261ED"/>
    <w:rsid w:val="00C2624E"/>
    <w:rsid w:val="00C26875"/>
    <w:rsid w:val="00C26FE8"/>
    <w:rsid w:val="00C27535"/>
    <w:rsid w:val="00C319A3"/>
    <w:rsid w:val="00C31DAD"/>
    <w:rsid w:val="00C33685"/>
    <w:rsid w:val="00C33861"/>
    <w:rsid w:val="00C34139"/>
    <w:rsid w:val="00C36549"/>
    <w:rsid w:val="00C3663D"/>
    <w:rsid w:val="00C36BF3"/>
    <w:rsid w:val="00C400DD"/>
    <w:rsid w:val="00C417B8"/>
    <w:rsid w:val="00C41E9E"/>
    <w:rsid w:val="00C42F27"/>
    <w:rsid w:val="00C42FB1"/>
    <w:rsid w:val="00C432E2"/>
    <w:rsid w:val="00C435A3"/>
    <w:rsid w:val="00C43EDC"/>
    <w:rsid w:val="00C455FD"/>
    <w:rsid w:val="00C4570B"/>
    <w:rsid w:val="00C460C8"/>
    <w:rsid w:val="00C500CF"/>
    <w:rsid w:val="00C50B84"/>
    <w:rsid w:val="00C5285B"/>
    <w:rsid w:val="00C52D5C"/>
    <w:rsid w:val="00C52FF8"/>
    <w:rsid w:val="00C531DE"/>
    <w:rsid w:val="00C541E9"/>
    <w:rsid w:val="00C551CB"/>
    <w:rsid w:val="00C55572"/>
    <w:rsid w:val="00C55C6D"/>
    <w:rsid w:val="00C55E32"/>
    <w:rsid w:val="00C575B7"/>
    <w:rsid w:val="00C60DD3"/>
    <w:rsid w:val="00C617EE"/>
    <w:rsid w:val="00C62011"/>
    <w:rsid w:val="00C62067"/>
    <w:rsid w:val="00C632ED"/>
    <w:rsid w:val="00C6451A"/>
    <w:rsid w:val="00C66330"/>
    <w:rsid w:val="00C6653D"/>
    <w:rsid w:val="00C668A3"/>
    <w:rsid w:val="00C66F97"/>
    <w:rsid w:val="00C67B6A"/>
    <w:rsid w:val="00C67CA9"/>
    <w:rsid w:val="00C70024"/>
    <w:rsid w:val="00C70365"/>
    <w:rsid w:val="00C71F05"/>
    <w:rsid w:val="00C73ED5"/>
    <w:rsid w:val="00C75BAD"/>
    <w:rsid w:val="00C76A30"/>
    <w:rsid w:val="00C81177"/>
    <w:rsid w:val="00C82071"/>
    <w:rsid w:val="00C825E0"/>
    <w:rsid w:val="00C85C5E"/>
    <w:rsid w:val="00C85E2D"/>
    <w:rsid w:val="00C8661E"/>
    <w:rsid w:val="00C86B54"/>
    <w:rsid w:val="00C86B76"/>
    <w:rsid w:val="00C87DF1"/>
    <w:rsid w:val="00C90FB3"/>
    <w:rsid w:val="00C92AFD"/>
    <w:rsid w:val="00C92C4C"/>
    <w:rsid w:val="00C93C9B"/>
    <w:rsid w:val="00C949A3"/>
    <w:rsid w:val="00C94A8A"/>
    <w:rsid w:val="00C9765C"/>
    <w:rsid w:val="00CA05C4"/>
    <w:rsid w:val="00CA164B"/>
    <w:rsid w:val="00CA31D7"/>
    <w:rsid w:val="00CA41AA"/>
    <w:rsid w:val="00CA432D"/>
    <w:rsid w:val="00CA5D5A"/>
    <w:rsid w:val="00CA6F51"/>
    <w:rsid w:val="00CA7C91"/>
    <w:rsid w:val="00CB087D"/>
    <w:rsid w:val="00CB0CA9"/>
    <w:rsid w:val="00CB0FF1"/>
    <w:rsid w:val="00CB17CE"/>
    <w:rsid w:val="00CB1988"/>
    <w:rsid w:val="00CB22C3"/>
    <w:rsid w:val="00CB277E"/>
    <w:rsid w:val="00CB46BC"/>
    <w:rsid w:val="00CB52BC"/>
    <w:rsid w:val="00CC0723"/>
    <w:rsid w:val="00CC1550"/>
    <w:rsid w:val="00CC210A"/>
    <w:rsid w:val="00CC3A13"/>
    <w:rsid w:val="00CC484D"/>
    <w:rsid w:val="00CC65BF"/>
    <w:rsid w:val="00CC75ED"/>
    <w:rsid w:val="00CD0A1A"/>
    <w:rsid w:val="00CD2EE8"/>
    <w:rsid w:val="00CD35D1"/>
    <w:rsid w:val="00CD3727"/>
    <w:rsid w:val="00CD3EE5"/>
    <w:rsid w:val="00CD3F01"/>
    <w:rsid w:val="00CD59CE"/>
    <w:rsid w:val="00CD77D0"/>
    <w:rsid w:val="00CE026C"/>
    <w:rsid w:val="00CE06E8"/>
    <w:rsid w:val="00CE0AFC"/>
    <w:rsid w:val="00CE12C7"/>
    <w:rsid w:val="00CE17C7"/>
    <w:rsid w:val="00CE1802"/>
    <w:rsid w:val="00CE1945"/>
    <w:rsid w:val="00CE209C"/>
    <w:rsid w:val="00CE23B8"/>
    <w:rsid w:val="00CE2DFA"/>
    <w:rsid w:val="00CE3594"/>
    <w:rsid w:val="00CE364C"/>
    <w:rsid w:val="00CE3D27"/>
    <w:rsid w:val="00CE46C3"/>
    <w:rsid w:val="00CE4F26"/>
    <w:rsid w:val="00CE576C"/>
    <w:rsid w:val="00CE57E4"/>
    <w:rsid w:val="00CE66D7"/>
    <w:rsid w:val="00CE67E4"/>
    <w:rsid w:val="00CE7336"/>
    <w:rsid w:val="00CF1280"/>
    <w:rsid w:val="00CF3331"/>
    <w:rsid w:val="00CF33C9"/>
    <w:rsid w:val="00CF3E29"/>
    <w:rsid w:val="00CF44F6"/>
    <w:rsid w:val="00CF53FF"/>
    <w:rsid w:val="00CF5632"/>
    <w:rsid w:val="00CF5E7C"/>
    <w:rsid w:val="00CF615B"/>
    <w:rsid w:val="00CF75C9"/>
    <w:rsid w:val="00CF7E17"/>
    <w:rsid w:val="00D00391"/>
    <w:rsid w:val="00D006A3"/>
    <w:rsid w:val="00D009AF"/>
    <w:rsid w:val="00D02475"/>
    <w:rsid w:val="00D02826"/>
    <w:rsid w:val="00D0559F"/>
    <w:rsid w:val="00D06AA3"/>
    <w:rsid w:val="00D07E2F"/>
    <w:rsid w:val="00D10273"/>
    <w:rsid w:val="00D107AD"/>
    <w:rsid w:val="00D10AF9"/>
    <w:rsid w:val="00D129C1"/>
    <w:rsid w:val="00D12EE3"/>
    <w:rsid w:val="00D1347E"/>
    <w:rsid w:val="00D1375D"/>
    <w:rsid w:val="00D14251"/>
    <w:rsid w:val="00D1430D"/>
    <w:rsid w:val="00D148F5"/>
    <w:rsid w:val="00D20E7D"/>
    <w:rsid w:val="00D21B43"/>
    <w:rsid w:val="00D223B8"/>
    <w:rsid w:val="00D2327C"/>
    <w:rsid w:val="00D23949"/>
    <w:rsid w:val="00D247BE"/>
    <w:rsid w:val="00D255D9"/>
    <w:rsid w:val="00D25754"/>
    <w:rsid w:val="00D25BA2"/>
    <w:rsid w:val="00D31AE5"/>
    <w:rsid w:val="00D32B34"/>
    <w:rsid w:val="00D334D4"/>
    <w:rsid w:val="00D33947"/>
    <w:rsid w:val="00D33F5A"/>
    <w:rsid w:val="00D343A8"/>
    <w:rsid w:val="00D34D39"/>
    <w:rsid w:val="00D36572"/>
    <w:rsid w:val="00D37674"/>
    <w:rsid w:val="00D4062F"/>
    <w:rsid w:val="00D4163D"/>
    <w:rsid w:val="00D41DB4"/>
    <w:rsid w:val="00D4284F"/>
    <w:rsid w:val="00D42B4B"/>
    <w:rsid w:val="00D42CDE"/>
    <w:rsid w:val="00D4322C"/>
    <w:rsid w:val="00D43410"/>
    <w:rsid w:val="00D43950"/>
    <w:rsid w:val="00D44E4C"/>
    <w:rsid w:val="00D46261"/>
    <w:rsid w:val="00D47D82"/>
    <w:rsid w:val="00D501CB"/>
    <w:rsid w:val="00D50D17"/>
    <w:rsid w:val="00D519DB"/>
    <w:rsid w:val="00D520E9"/>
    <w:rsid w:val="00D5253D"/>
    <w:rsid w:val="00D52CE2"/>
    <w:rsid w:val="00D5385B"/>
    <w:rsid w:val="00D543F5"/>
    <w:rsid w:val="00D56F74"/>
    <w:rsid w:val="00D57807"/>
    <w:rsid w:val="00D57AE5"/>
    <w:rsid w:val="00D60574"/>
    <w:rsid w:val="00D609F4"/>
    <w:rsid w:val="00D633D2"/>
    <w:rsid w:val="00D64E3B"/>
    <w:rsid w:val="00D670EB"/>
    <w:rsid w:val="00D74A03"/>
    <w:rsid w:val="00D75CD1"/>
    <w:rsid w:val="00D75D95"/>
    <w:rsid w:val="00D76541"/>
    <w:rsid w:val="00D77256"/>
    <w:rsid w:val="00D77801"/>
    <w:rsid w:val="00D8096F"/>
    <w:rsid w:val="00D80FC8"/>
    <w:rsid w:val="00D823BC"/>
    <w:rsid w:val="00D82B21"/>
    <w:rsid w:val="00D83EBF"/>
    <w:rsid w:val="00D84D90"/>
    <w:rsid w:val="00D8629E"/>
    <w:rsid w:val="00D86B5B"/>
    <w:rsid w:val="00D90B86"/>
    <w:rsid w:val="00D90C9B"/>
    <w:rsid w:val="00D934F3"/>
    <w:rsid w:val="00D93D53"/>
    <w:rsid w:val="00D94B75"/>
    <w:rsid w:val="00D95A0E"/>
    <w:rsid w:val="00D9671C"/>
    <w:rsid w:val="00DA00B9"/>
    <w:rsid w:val="00DA041D"/>
    <w:rsid w:val="00DA05C8"/>
    <w:rsid w:val="00DA12AF"/>
    <w:rsid w:val="00DA16A7"/>
    <w:rsid w:val="00DA1F7B"/>
    <w:rsid w:val="00DA345D"/>
    <w:rsid w:val="00DA3EB4"/>
    <w:rsid w:val="00DA44EB"/>
    <w:rsid w:val="00DA5B8B"/>
    <w:rsid w:val="00DA71DB"/>
    <w:rsid w:val="00DA78BF"/>
    <w:rsid w:val="00DB01A3"/>
    <w:rsid w:val="00DB0576"/>
    <w:rsid w:val="00DB12B4"/>
    <w:rsid w:val="00DB1718"/>
    <w:rsid w:val="00DB1D65"/>
    <w:rsid w:val="00DB372C"/>
    <w:rsid w:val="00DB598F"/>
    <w:rsid w:val="00DB7AAC"/>
    <w:rsid w:val="00DC24D7"/>
    <w:rsid w:val="00DC2C0A"/>
    <w:rsid w:val="00DC539D"/>
    <w:rsid w:val="00DC56E0"/>
    <w:rsid w:val="00DC570C"/>
    <w:rsid w:val="00DC7030"/>
    <w:rsid w:val="00DC7CC1"/>
    <w:rsid w:val="00DD090F"/>
    <w:rsid w:val="00DD0D0F"/>
    <w:rsid w:val="00DD14B7"/>
    <w:rsid w:val="00DD150F"/>
    <w:rsid w:val="00DD1A4C"/>
    <w:rsid w:val="00DD1C5C"/>
    <w:rsid w:val="00DD20BD"/>
    <w:rsid w:val="00DD25BF"/>
    <w:rsid w:val="00DD5FC6"/>
    <w:rsid w:val="00DD6CC5"/>
    <w:rsid w:val="00DD707C"/>
    <w:rsid w:val="00DD7FBC"/>
    <w:rsid w:val="00DE0731"/>
    <w:rsid w:val="00DE300B"/>
    <w:rsid w:val="00DE3BCD"/>
    <w:rsid w:val="00DE3D92"/>
    <w:rsid w:val="00DE50F5"/>
    <w:rsid w:val="00DE6386"/>
    <w:rsid w:val="00DE6B0B"/>
    <w:rsid w:val="00DF0925"/>
    <w:rsid w:val="00DF0C32"/>
    <w:rsid w:val="00DF1E35"/>
    <w:rsid w:val="00DF3489"/>
    <w:rsid w:val="00DF4679"/>
    <w:rsid w:val="00DF484A"/>
    <w:rsid w:val="00DF4E36"/>
    <w:rsid w:val="00DF594D"/>
    <w:rsid w:val="00DF7788"/>
    <w:rsid w:val="00DF789F"/>
    <w:rsid w:val="00E00B1C"/>
    <w:rsid w:val="00E019A1"/>
    <w:rsid w:val="00E0214F"/>
    <w:rsid w:val="00E0230E"/>
    <w:rsid w:val="00E02800"/>
    <w:rsid w:val="00E02F29"/>
    <w:rsid w:val="00E03CC1"/>
    <w:rsid w:val="00E05122"/>
    <w:rsid w:val="00E05208"/>
    <w:rsid w:val="00E05A9F"/>
    <w:rsid w:val="00E05FE6"/>
    <w:rsid w:val="00E06C5B"/>
    <w:rsid w:val="00E07C28"/>
    <w:rsid w:val="00E10CD6"/>
    <w:rsid w:val="00E12DF1"/>
    <w:rsid w:val="00E13058"/>
    <w:rsid w:val="00E13461"/>
    <w:rsid w:val="00E14AA2"/>
    <w:rsid w:val="00E14C2B"/>
    <w:rsid w:val="00E14E75"/>
    <w:rsid w:val="00E1580F"/>
    <w:rsid w:val="00E16682"/>
    <w:rsid w:val="00E16876"/>
    <w:rsid w:val="00E1736B"/>
    <w:rsid w:val="00E178B2"/>
    <w:rsid w:val="00E17FD1"/>
    <w:rsid w:val="00E206E7"/>
    <w:rsid w:val="00E20EAB"/>
    <w:rsid w:val="00E219DB"/>
    <w:rsid w:val="00E21BFB"/>
    <w:rsid w:val="00E23F01"/>
    <w:rsid w:val="00E24345"/>
    <w:rsid w:val="00E245F5"/>
    <w:rsid w:val="00E2508F"/>
    <w:rsid w:val="00E257C2"/>
    <w:rsid w:val="00E25CB0"/>
    <w:rsid w:val="00E262B9"/>
    <w:rsid w:val="00E2645B"/>
    <w:rsid w:val="00E2656E"/>
    <w:rsid w:val="00E2667B"/>
    <w:rsid w:val="00E27601"/>
    <w:rsid w:val="00E27735"/>
    <w:rsid w:val="00E27888"/>
    <w:rsid w:val="00E27FB0"/>
    <w:rsid w:val="00E30390"/>
    <w:rsid w:val="00E30D7D"/>
    <w:rsid w:val="00E31199"/>
    <w:rsid w:val="00E33397"/>
    <w:rsid w:val="00E3349D"/>
    <w:rsid w:val="00E337F4"/>
    <w:rsid w:val="00E3415B"/>
    <w:rsid w:val="00E3459A"/>
    <w:rsid w:val="00E347E2"/>
    <w:rsid w:val="00E359D7"/>
    <w:rsid w:val="00E3637D"/>
    <w:rsid w:val="00E36A89"/>
    <w:rsid w:val="00E3787B"/>
    <w:rsid w:val="00E406F9"/>
    <w:rsid w:val="00E41127"/>
    <w:rsid w:val="00E4241C"/>
    <w:rsid w:val="00E4259F"/>
    <w:rsid w:val="00E4322D"/>
    <w:rsid w:val="00E43496"/>
    <w:rsid w:val="00E4395B"/>
    <w:rsid w:val="00E45299"/>
    <w:rsid w:val="00E45407"/>
    <w:rsid w:val="00E458EC"/>
    <w:rsid w:val="00E45ECA"/>
    <w:rsid w:val="00E500F7"/>
    <w:rsid w:val="00E50DD2"/>
    <w:rsid w:val="00E51178"/>
    <w:rsid w:val="00E51CC7"/>
    <w:rsid w:val="00E52168"/>
    <w:rsid w:val="00E52188"/>
    <w:rsid w:val="00E523AF"/>
    <w:rsid w:val="00E52A4D"/>
    <w:rsid w:val="00E52A8A"/>
    <w:rsid w:val="00E550F1"/>
    <w:rsid w:val="00E5692C"/>
    <w:rsid w:val="00E57EEC"/>
    <w:rsid w:val="00E60F69"/>
    <w:rsid w:val="00E6363B"/>
    <w:rsid w:val="00E64545"/>
    <w:rsid w:val="00E6455B"/>
    <w:rsid w:val="00E65D2D"/>
    <w:rsid w:val="00E65EAD"/>
    <w:rsid w:val="00E670E2"/>
    <w:rsid w:val="00E67E63"/>
    <w:rsid w:val="00E70095"/>
    <w:rsid w:val="00E71042"/>
    <w:rsid w:val="00E71636"/>
    <w:rsid w:val="00E71714"/>
    <w:rsid w:val="00E7216F"/>
    <w:rsid w:val="00E72931"/>
    <w:rsid w:val="00E7323E"/>
    <w:rsid w:val="00E73A6A"/>
    <w:rsid w:val="00E743C4"/>
    <w:rsid w:val="00E74C2E"/>
    <w:rsid w:val="00E756B4"/>
    <w:rsid w:val="00E758C8"/>
    <w:rsid w:val="00E77FDA"/>
    <w:rsid w:val="00E8176B"/>
    <w:rsid w:val="00E8285F"/>
    <w:rsid w:val="00E83204"/>
    <w:rsid w:val="00E842C2"/>
    <w:rsid w:val="00E8634F"/>
    <w:rsid w:val="00E86B33"/>
    <w:rsid w:val="00E86C2F"/>
    <w:rsid w:val="00E86D21"/>
    <w:rsid w:val="00E87DA9"/>
    <w:rsid w:val="00E91105"/>
    <w:rsid w:val="00E91183"/>
    <w:rsid w:val="00E91E9C"/>
    <w:rsid w:val="00E91EEF"/>
    <w:rsid w:val="00E926C5"/>
    <w:rsid w:val="00E9287D"/>
    <w:rsid w:val="00E932CC"/>
    <w:rsid w:val="00E9487B"/>
    <w:rsid w:val="00E950E9"/>
    <w:rsid w:val="00E95C18"/>
    <w:rsid w:val="00E966A6"/>
    <w:rsid w:val="00E979D7"/>
    <w:rsid w:val="00E97B7D"/>
    <w:rsid w:val="00E97CEA"/>
    <w:rsid w:val="00EA0E95"/>
    <w:rsid w:val="00EA0EAC"/>
    <w:rsid w:val="00EA0EC7"/>
    <w:rsid w:val="00EA10C9"/>
    <w:rsid w:val="00EA12A8"/>
    <w:rsid w:val="00EA1341"/>
    <w:rsid w:val="00EA32F2"/>
    <w:rsid w:val="00EA48B9"/>
    <w:rsid w:val="00EA5CC1"/>
    <w:rsid w:val="00EA5DEE"/>
    <w:rsid w:val="00EA5F3D"/>
    <w:rsid w:val="00EA6026"/>
    <w:rsid w:val="00EA6924"/>
    <w:rsid w:val="00EA69A2"/>
    <w:rsid w:val="00EA7536"/>
    <w:rsid w:val="00EB02E9"/>
    <w:rsid w:val="00EB0CB8"/>
    <w:rsid w:val="00EB144F"/>
    <w:rsid w:val="00EB28C8"/>
    <w:rsid w:val="00EB40E4"/>
    <w:rsid w:val="00EB5680"/>
    <w:rsid w:val="00EB5A5A"/>
    <w:rsid w:val="00EB7188"/>
    <w:rsid w:val="00EB7579"/>
    <w:rsid w:val="00EC03F6"/>
    <w:rsid w:val="00EC07B7"/>
    <w:rsid w:val="00EC0A83"/>
    <w:rsid w:val="00EC160D"/>
    <w:rsid w:val="00EC1777"/>
    <w:rsid w:val="00EC2068"/>
    <w:rsid w:val="00EC3168"/>
    <w:rsid w:val="00EC3441"/>
    <w:rsid w:val="00EC3AD4"/>
    <w:rsid w:val="00EC5FC0"/>
    <w:rsid w:val="00ED1913"/>
    <w:rsid w:val="00ED1D5B"/>
    <w:rsid w:val="00ED300B"/>
    <w:rsid w:val="00ED51E6"/>
    <w:rsid w:val="00ED5CF6"/>
    <w:rsid w:val="00ED73D6"/>
    <w:rsid w:val="00EE2598"/>
    <w:rsid w:val="00EE3E9B"/>
    <w:rsid w:val="00EE5155"/>
    <w:rsid w:val="00EE5E77"/>
    <w:rsid w:val="00EE793D"/>
    <w:rsid w:val="00EF00C9"/>
    <w:rsid w:val="00EF1586"/>
    <w:rsid w:val="00EF1624"/>
    <w:rsid w:val="00EF2458"/>
    <w:rsid w:val="00EF4347"/>
    <w:rsid w:val="00EF467C"/>
    <w:rsid w:val="00EF470D"/>
    <w:rsid w:val="00EF5C84"/>
    <w:rsid w:val="00F01B76"/>
    <w:rsid w:val="00F02170"/>
    <w:rsid w:val="00F029B8"/>
    <w:rsid w:val="00F03E3F"/>
    <w:rsid w:val="00F10F26"/>
    <w:rsid w:val="00F11FA4"/>
    <w:rsid w:val="00F12A07"/>
    <w:rsid w:val="00F1415A"/>
    <w:rsid w:val="00F146A5"/>
    <w:rsid w:val="00F15D95"/>
    <w:rsid w:val="00F16C42"/>
    <w:rsid w:val="00F172AC"/>
    <w:rsid w:val="00F17D09"/>
    <w:rsid w:val="00F22A44"/>
    <w:rsid w:val="00F22F4A"/>
    <w:rsid w:val="00F23A69"/>
    <w:rsid w:val="00F240A1"/>
    <w:rsid w:val="00F24AE3"/>
    <w:rsid w:val="00F24B7A"/>
    <w:rsid w:val="00F271F4"/>
    <w:rsid w:val="00F27BA6"/>
    <w:rsid w:val="00F3121D"/>
    <w:rsid w:val="00F31D70"/>
    <w:rsid w:val="00F32347"/>
    <w:rsid w:val="00F32E83"/>
    <w:rsid w:val="00F3356D"/>
    <w:rsid w:val="00F33B0E"/>
    <w:rsid w:val="00F33B5D"/>
    <w:rsid w:val="00F33EE4"/>
    <w:rsid w:val="00F35330"/>
    <w:rsid w:val="00F35FC1"/>
    <w:rsid w:val="00F3776A"/>
    <w:rsid w:val="00F40920"/>
    <w:rsid w:val="00F409A6"/>
    <w:rsid w:val="00F40FE8"/>
    <w:rsid w:val="00F41C79"/>
    <w:rsid w:val="00F4237F"/>
    <w:rsid w:val="00F439E0"/>
    <w:rsid w:val="00F43CE5"/>
    <w:rsid w:val="00F45110"/>
    <w:rsid w:val="00F45B10"/>
    <w:rsid w:val="00F47153"/>
    <w:rsid w:val="00F47531"/>
    <w:rsid w:val="00F50694"/>
    <w:rsid w:val="00F51321"/>
    <w:rsid w:val="00F51579"/>
    <w:rsid w:val="00F5243B"/>
    <w:rsid w:val="00F532F0"/>
    <w:rsid w:val="00F53BB5"/>
    <w:rsid w:val="00F5436F"/>
    <w:rsid w:val="00F56173"/>
    <w:rsid w:val="00F56C99"/>
    <w:rsid w:val="00F60218"/>
    <w:rsid w:val="00F60BF5"/>
    <w:rsid w:val="00F61643"/>
    <w:rsid w:val="00F62496"/>
    <w:rsid w:val="00F62B32"/>
    <w:rsid w:val="00F62C1D"/>
    <w:rsid w:val="00F6415C"/>
    <w:rsid w:val="00F642D6"/>
    <w:rsid w:val="00F64784"/>
    <w:rsid w:val="00F66027"/>
    <w:rsid w:val="00F6686B"/>
    <w:rsid w:val="00F7071C"/>
    <w:rsid w:val="00F7123E"/>
    <w:rsid w:val="00F71F22"/>
    <w:rsid w:val="00F73EDD"/>
    <w:rsid w:val="00F755D7"/>
    <w:rsid w:val="00F75619"/>
    <w:rsid w:val="00F75D27"/>
    <w:rsid w:val="00F75E4A"/>
    <w:rsid w:val="00F7610F"/>
    <w:rsid w:val="00F7735A"/>
    <w:rsid w:val="00F77AF3"/>
    <w:rsid w:val="00F8073B"/>
    <w:rsid w:val="00F80B81"/>
    <w:rsid w:val="00F822EC"/>
    <w:rsid w:val="00F83573"/>
    <w:rsid w:val="00F83BF4"/>
    <w:rsid w:val="00F85BCD"/>
    <w:rsid w:val="00F87D8C"/>
    <w:rsid w:val="00F902CC"/>
    <w:rsid w:val="00F911B8"/>
    <w:rsid w:val="00F9190B"/>
    <w:rsid w:val="00F92701"/>
    <w:rsid w:val="00F92990"/>
    <w:rsid w:val="00F94CD7"/>
    <w:rsid w:val="00F97568"/>
    <w:rsid w:val="00F97E39"/>
    <w:rsid w:val="00F97E93"/>
    <w:rsid w:val="00FA1E28"/>
    <w:rsid w:val="00FA3274"/>
    <w:rsid w:val="00FA374E"/>
    <w:rsid w:val="00FA583F"/>
    <w:rsid w:val="00FA5B97"/>
    <w:rsid w:val="00FA63F6"/>
    <w:rsid w:val="00FA65A7"/>
    <w:rsid w:val="00FA6E71"/>
    <w:rsid w:val="00FA70E7"/>
    <w:rsid w:val="00FB24CD"/>
    <w:rsid w:val="00FB2855"/>
    <w:rsid w:val="00FB3DC6"/>
    <w:rsid w:val="00FB5967"/>
    <w:rsid w:val="00FB6EFE"/>
    <w:rsid w:val="00FB7C35"/>
    <w:rsid w:val="00FB7CDB"/>
    <w:rsid w:val="00FC0511"/>
    <w:rsid w:val="00FC10BA"/>
    <w:rsid w:val="00FC133C"/>
    <w:rsid w:val="00FC2088"/>
    <w:rsid w:val="00FC3163"/>
    <w:rsid w:val="00FC66E1"/>
    <w:rsid w:val="00FC6C9D"/>
    <w:rsid w:val="00FC71FA"/>
    <w:rsid w:val="00FC74A7"/>
    <w:rsid w:val="00FC7CE9"/>
    <w:rsid w:val="00FD28FB"/>
    <w:rsid w:val="00FD3587"/>
    <w:rsid w:val="00FD3844"/>
    <w:rsid w:val="00FD6520"/>
    <w:rsid w:val="00FD714E"/>
    <w:rsid w:val="00FD76EC"/>
    <w:rsid w:val="00FE1C53"/>
    <w:rsid w:val="00FE1D1C"/>
    <w:rsid w:val="00FE488C"/>
    <w:rsid w:val="00FE6755"/>
    <w:rsid w:val="00FF02B9"/>
    <w:rsid w:val="00FF1645"/>
    <w:rsid w:val="00FF1777"/>
    <w:rsid w:val="00FF2305"/>
    <w:rsid w:val="00FF27F9"/>
    <w:rsid w:val="00FF2E4B"/>
    <w:rsid w:val="00FF37FB"/>
    <w:rsid w:val="00FF42FF"/>
    <w:rsid w:val="00FF50DA"/>
    <w:rsid w:val="00FF6923"/>
    <w:rsid w:val="00FF70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FB5039"/>
  <w15:docId w15:val="{F7F1A5F4-0E52-4FD3-BC5D-769D3494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37E0"/>
    <w:pPr>
      <w:spacing w:before="60" w:after="60"/>
      <w:jc w:val="both"/>
    </w:pPr>
    <w:rPr>
      <w:rFonts w:ascii="Arial" w:hAnsi="Arial"/>
      <w:sz w:val="20"/>
      <w:lang w:eastAsia="en-US"/>
    </w:rPr>
  </w:style>
  <w:style w:type="paragraph" w:styleId="Nadpis1">
    <w:name w:val="heading 1"/>
    <w:basedOn w:val="Normln"/>
    <w:next w:val="Normln"/>
    <w:link w:val="Nadpis1Char"/>
    <w:uiPriority w:val="99"/>
    <w:qFormat/>
    <w:rsid w:val="00D80FC8"/>
    <w:pPr>
      <w:keepNext/>
      <w:keepLines/>
      <w:spacing w:before="360"/>
      <w:jc w:val="left"/>
      <w:outlineLvl w:val="0"/>
    </w:pPr>
    <w:rPr>
      <w:rFonts w:eastAsia="Times New Roman"/>
      <w:sz w:val="48"/>
      <w:szCs w:val="32"/>
    </w:rPr>
  </w:style>
  <w:style w:type="paragraph" w:styleId="Nadpis2">
    <w:name w:val="heading 2"/>
    <w:basedOn w:val="Nadpis1"/>
    <w:next w:val="Normln"/>
    <w:link w:val="Nadpis2Char"/>
    <w:uiPriority w:val="99"/>
    <w:qFormat/>
    <w:rsid w:val="00D80FC8"/>
    <w:pPr>
      <w:spacing w:before="240"/>
      <w:contextualSpacing/>
      <w:outlineLvl w:val="1"/>
    </w:pPr>
    <w:rPr>
      <w:sz w:val="32"/>
    </w:rPr>
  </w:style>
  <w:style w:type="paragraph" w:styleId="Nadpis3">
    <w:name w:val="heading 3"/>
    <w:basedOn w:val="Nadpis2"/>
    <w:next w:val="Normln"/>
    <w:link w:val="Nadpis3Char"/>
    <w:uiPriority w:val="99"/>
    <w:qFormat/>
    <w:rsid w:val="00D80FC8"/>
    <w:pPr>
      <w:spacing w:before="120"/>
      <w:outlineLvl w:val="2"/>
    </w:pPr>
    <w:rPr>
      <w:sz w:val="24"/>
      <w:szCs w:val="24"/>
    </w:rPr>
  </w:style>
  <w:style w:type="paragraph" w:styleId="Nadpis4">
    <w:name w:val="heading 4"/>
    <w:basedOn w:val="Normln"/>
    <w:next w:val="Normln"/>
    <w:link w:val="Nadpis4Char"/>
    <w:uiPriority w:val="99"/>
    <w:locked/>
    <w:rsid w:val="00D80FC8"/>
    <w:pPr>
      <w:keepNext/>
      <w:keepLines/>
      <w:spacing w:before="40" w:after="0"/>
      <w:outlineLvl w:val="3"/>
    </w:pPr>
    <w:rPr>
      <w:rFonts w:ascii="Calibri Light" w:eastAsia="Times New Roman" w:hAnsi="Calibri Light"/>
      <w:i/>
      <w:iCs/>
      <w:color w:val="2E74B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80FC8"/>
    <w:rPr>
      <w:rFonts w:ascii="Arial" w:hAnsi="Arial" w:cs="Times New Roman"/>
      <w:sz w:val="32"/>
      <w:szCs w:val="32"/>
    </w:rPr>
  </w:style>
  <w:style w:type="character" w:customStyle="1" w:styleId="Nadpis2Char">
    <w:name w:val="Nadpis 2 Char"/>
    <w:basedOn w:val="Standardnpsmoodstavce"/>
    <w:link w:val="Nadpis2"/>
    <w:uiPriority w:val="9"/>
    <w:locked/>
    <w:rsid w:val="00D80FC8"/>
    <w:rPr>
      <w:rFonts w:ascii="Arial" w:hAnsi="Arial" w:cs="Times New Roman"/>
      <w:sz w:val="32"/>
      <w:szCs w:val="32"/>
    </w:rPr>
  </w:style>
  <w:style w:type="character" w:customStyle="1" w:styleId="Nadpis3Char">
    <w:name w:val="Nadpis 3 Char"/>
    <w:basedOn w:val="Standardnpsmoodstavce"/>
    <w:link w:val="Nadpis3"/>
    <w:uiPriority w:val="9"/>
    <w:locked/>
    <w:rsid w:val="00D80FC8"/>
    <w:rPr>
      <w:rFonts w:ascii="Arial" w:hAnsi="Arial" w:cs="Times New Roman"/>
      <w:sz w:val="24"/>
      <w:szCs w:val="24"/>
    </w:rPr>
  </w:style>
  <w:style w:type="character" w:customStyle="1" w:styleId="Nadpis4Char">
    <w:name w:val="Nadpis 4 Char"/>
    <w:basedOn w:val="Standardnpsmoodstavce"/>
    <w:link w:val="Nadpis4"/>
    <w:uiPriority w:val="99"/>
    <w:semiHidden/>
    <w:locked/>
    <w:rsid w:val="00D80FC8"/>
    <w:rPr>
      <w:rFonts w:ascii="Calibri Light" w:hAnsi="Calibri Light" w:cs="Times New Roman"/>
      <w:i/>
      <w:iCs/>
      <w:color w:val="2E74B5"/>
      <w:sz w:val="20"/>
    </w:rPr>
  </w:style>
  <w:style w:type="paragraph" w:styleId="Zhlav">
    <w:name w:val="header"/>
    <w:basedOn w:val="Normln"/>
    <w:link w:val="ZhlavChar"/>
    <w:uiPriority w:val="99"/>
    <w:rsid w:val="00D80FC8"/>
    <w:pPr>
      <w:pBdr>
        <w:bottom w:val="single" w:sz="6" w:space="4" w:color="DC301B"/>
      </w:pBdr>
      <w:tabs>
        <w:tab w:val="right" w:pos="10206"/>
      </w:tabs>
      <w:spacing w:after="0"/>
    </w:pPr>
    <w:rPr>
      <w:color w:val="DC301B"/>
      <w:sz w:val="24"/>
    </w:rPr>
  </w:style>
  <w:style w:type="character" w:customStyle="1" w:styleId="ZhlavChar">
    <w:name w:val="Záhlaví Char"/>
    <w:basedOn w:val="Standardnpsmoodstavce"/>
    <w:link w:val="Zhlav"/>
    <w:uiPriority w:val="99"/>
    <w:locked/>
    <w:rsid w:val="00D80FC8"/>
    <w:rPr>
      <w:rFonts w:ascii="Arial" w:hAnsi="Arial" w:cs="Times New Roman"/>
      <w:color w:val="DC301B"/>
      <w:sz w:val="24"/>
    </w:rPr>
  </w:style>
  <w:style w:type="paragraph" w:styleId="Zpat">
    <w:name w:val="footer"/>
    <w:basedOn w:val="Normln"/>
    <w:link w:val="ZpatChar"/>
    <w:uiPriority w:val="99"/>
    <w:rsid w:val="00D80FC8"/>
    <w:pPr>
      <w:pBdr>
        <w:top w:val="single" w:sz="6" w:space="4" w:color="DC301B"/>
      </w:pBdr>
      <w:tabs>
        <w:tab w:val="right" w:pos="9072"/>
      </w:tabs>
      <w:spacing w:after="0"/>
    </w:pPr>
    <w:rPr>
      <w:color w:val="DC301B"/>
      <w:sz w:val="16"/>
    </w:rPr>
  </w:style>
  <w:style w:type="character" w:customStyle="1" w:styleId="ZpatChar">
    <w:name w:val="Zápatí Char"/>
    <w:basedOn w:val="Standardnpsmoodstavce"/>
    <w:link w:val="Zpat"/>
    <w:uiPriority w:val="99"/>
    <w:locked/>
    <w:rsid w:val="00D80FC8"/>
    <w:rPr>
      <w:rFonts w:ascii="Arial" w:hAnsi="Arial" w:cs="Times New Roman"/>
      <w:color w:val="DC301B"/>
      <w:sz w:val="16"/>
    </w:rPr>
  </w:style>
  <w:style w:type="paragraph" w:customStyle="1" w:styleId="Zhlavnaprvnstran">
    <w:name w:val="Záhlaví na první straně"/>
    <w:basedOn w:val="Zhlav"/>
    <w:uiPriority w:val="99"/>
    <w:rsid w:val="00D80FC8"/>
    <w:pPr>
      <w:pBdr>
        <w:bottom w:val="none" w:sz="0" w:space="0" w:color="auto"/>
      </w:pBdr>
    </w:pPr>
    <w:rPr>
      <w:noProof/>
      <w:sz w:val="96"/>
    </w:rPr>
  </w:style>
  <w:style w:type="paragraph" w:styleId="Nadpisobsahu">
    <w:name w:val="TOC Heading"/>
    <w:basedOn w:val="Nadpis1"/>
    <w:next w:val="Normln"/>
    <w:uiPriority w:val="99"/>
    <w:qFormat/>
    <w:rsid w:val="00AC1162"/>
    <w:pPr>
      <w:spacing w:before="60"/>
      <w:outlineLvl w:val="9"/>
    </w:pPr>
    <w:rPr>
      <w:b/>
      <w:color w:val="DC301B"/>
      <w:sz w:val="18"/>
      <w:lang w:eastAsia="cs-CZ"/>
    </w:rPr>
  </w:style>
  <w:style w:type="paragraph" w:styleId="Obsah1">
    <w:name w:val="toc 1"/>
    <w:basedOn w:val="Normln"/>
    <w:next w:val="Normln"/>
    <w:autoRedefine/>
    <w:uiPriority w:val="39"/>
    <w:rsid w:val="002B7FF4"/>
    <w:pPr>
      <w:tabs>
        <w:tab w:val="right" w:leader="dot" w:pos="10773"/>
      </w:tabs>
      <w:jc w:val="left"/>
    </w:pPr>
    <w:rPr>
      <w:color w:val="DC301B"/>
    </w:rPr>
  </w:style>
  <w:style w:type="character" w:styleId="Hypertextovodkaz">
    <w:name w:val="Hyperlink"/>
    <w:basedOn w:val="Standardnpsmoodstavce"/>
    <w:uiPriority w:val="99"/>
    <w:rsid w:val="00AD751A"/>
    <w:rPr>
      <w:rFonts w:cs="Times New Roman"/>
      <w:noProof/>
      <w:color w:val="0563C1"/>
      <w:u w:val="single"/>
      <w:lang w:val="zu-ZA"/>
    </w:rPr>
  </w:style>
  <w:style w:type="paragraph" w:customStyle="1" w:styleId="Sted">
    <w:name w:val="Střed"/>
    <w:basedOn w:val="Normln"/>
    <w:next w:val="Normln"/>
    <w:uiPriority w:val="99"/>
    <w:rsid w:val="00D80FC8"/>
    <w:pPr>
      <w:spacing w:before="120"/>
      <w:jc w:val="center"/>
    </w:pPr>
    <w:rPr>
      <w:rFonts w:eastAsia="Times New Roman"/>
      <w:szCs w:val="20"/>
      <w:lang w:eastAsia="sk-SK"/>
    </w:rPr>
  </w:style>
  <w:style w:type="paragraph" w:customStyle="1" w:styleId="Normlnpedsazen">
    <w:name w:val="Normální předsazený"/>
    <w:basedOn w:val="Normln"/>
    <w:qFormat/>
    <w:rsid w:val="00254E43"/>
    <w:pPr>
      <w:tabs>
        <w:tab w:val="left" w:pos="851"/>
        <w:tab w:val="left" w:pos="1418"/>
        <w:tab w:val="left" w:pos="1985"/>
        <w:tab w:val="left" w:pos="2552"/>
        <w:tab w:val="left" w:pos="3119"/>
        <w:tab w:val="left" w:pos="3686"/>
      </w:tabs>
      <w:spacing w:before="0" w:after="20"/>
      <w:ind w:left="851" w:hanging="567"/>
    </w:pPr>
    <w:rPr>
      <w:rFonts w:eastAsia="Times New Roman"/>
      <w:szCs w:val="20"/>
      <w:lang w:eastAsia="sk-SK"/>
    </w:rPr>
  </w:style>
  <w:style w:type="character" w:customStyle="1" w:styleId="Tun">
    <w:name w:val="Tučné"/>
    <w:basedOn w:val="Standardnpsmoodstavce"/>
    <w:uiPriority w:val="99"/>
    <w:qFormat/>
    <w:rsid w:val="00D80FC8"/>
    <w:rPr>
      <w:rFonts w:cs="Times New Roman"/>
      <w:b/>
      <w:bCs/>
    </w:rPr>
  </w:style>
  <w:style w:type="paragraph" w:styleId="Textbubliny">
    <w:name w:val="Balloon Text"/>
    <w:basedOn w:val="Normln"/>
    <w:link w:val="TextbublinyChar"/>
    <w:uiPriority w:val="99"/>
    <w:semiHidden/>
    <w:rsid w:val="00195C29"/>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195C29"/>
    <w:rPr>
      <w:rFonts w:ascii="Segoe UI" w:hAnsi="Segoe UI" w:cs="Segoe UI"/>
      <w:sz w:val="18"/>
      <w:szCs w:val="18"/>
    </w:rPr>
  </w:style>
  <w:style w:type="character" w:styleId="Sledovanodkaz">
    <w:name w:val="FollowedHyperlink"/>
    <w:basedOn w:val="Standardnpsmoodstavce"/>
    <w:uiPriority w:val="99"/>
    <w:semiHidden/>
    <w:rsid w:val="00C575B7"/>
    <w:rPr>
      <w:rFonts w:cs="Times New Roman"/>
      <w:color w:val="954F72"/>
      <w:u w:val="single"/>
    </w:rPr>
  </w:style>
  <w:style w:type="numbering" w:customStyle="1" w:styleId="odrky">
    <w:name w:val="odrážky"/>
    <w:rsid w:val="00A97CBE"/>
    <w:pPr>
      <w:numPr>
        <w:numId w:val="1"/>
      </w:numPr>
    </w:pPr>
  </w:style>
  <w:style w:type="paragraph" w:styleId="Odstavecseseznamem">
    <w:name w:val="List Paragraph"/>
    <w:basedOn w:val="Normln"/>
    <w:uiPriority w:val="34"/>
    <w:qFormat/>
    <w:rsid w:val="005216A0"/>
    <w:pPr>
      <w:numPr>
        <w:numId w:val="2"/>
      </w:numPr>
      <w:tabs>
        <w:tab w:val="left" w:pos="567"/>
      </w:tabs>
      <w:spacing w:after="0"/>
      <w:contextualSpacing/>
    </w:pPr>
    <w:rPr>
      <w:rFonts w:eastAsia="Times New Roman"/>
      <w:szCs w:val="20"/>
      <w:lang w:eastAsia="cs-CZ"/>
    </w:rPr>
  </w:style>
  <w:style w:type="paragraph" w:styleId="Normlnweb">
    <w:name w:val="Normal (Web)"/>
    <w:basedOn w:val="Normln"/>
    <w:uiPriority w:val="99"/>
    <w:semiHidden/>
    <w:unhideWhenUsed/>
    <w:rsid w:val="00E458EC"/>
    <w:pPr>
      <w:spacing w:before="100" w:beforeAutospacing="1" w:after="100" w:afterAutospacing="1"/>
      <w:jc w:val="left"/>
    </w:pPr>
    <w:rPr>
      <w:rFonts w:ascii="Times New Roman" w:eastAsia="Times New Roman" w:hAnsi="Times New Roman"/>
      <w:sz w:val="24"/>
      <w:szCs w:val="24"/>
      <w:lang w:eastAsia="cs-CZ"/>
    </w:rPr>
  </w:style>
  <w:style w:type="character" w:styleId="Nevyeenzmnka">
    <w:name w:val="Unresolved Mention"/>
    <w:basedOn w:val="Standardnpsmoodstavce"/>
    <w:uiPriority w:val="99"/>
    <w:semiHidden/>
    <w:unhideWhenUsed/>
    <w:rsid w:val="001533BC"/>
    <w:rPr>
      <w:color w:val="605E5C"/>
      <w:shd w:val="clear" w:color="auto" w:fill="E1DFDD"/>
    </w:rPr>
  </w:style>
  <w:style w:type="character" w:styleId="Odkaznakoment">
    <w:name w:val="annotation reference"/>
    <w:basedOn w:val="Standardnpsmoodstavce"/>
    <w:uiPriority w:val="99"/>
    <w:semiHidden/>
    <w:unhideWhenUsed/>
    <w:rsid w:val="00120CEB"/>
    <w:rPr>
      <w:sz w:val="16"/>
      <w:szCs w:val="16"/>
    </w:rPr>
  </w:style>
  <w:style w:type="paragraph" w:styleId="Pedmtkomente">
    <w:name w:val="annotation subject"/>
    <w:basedOn w:val="Normln"/>
    <w:next w:val="Normln"/>
    <w:link w:val="PedmtkomenteChar"/>
    <w:uiPriority w:val="99"/>
    <w:semiHidden/>
    <w:unhideWhenUsed/>
    <w:rsid w:val="00146C8A"/>
    <w:rPr>
      <w:b/>
      <w:bCs/>
      <w:szCs w:val="20"/>
    </w:rPr>
  </w:style>
  <w:style w:type="character" w:customStyle="1" w:styleId="PedmtkomenteChar">
    <w:name w:val="Předmět komentáře Char"/>
    <w:basedOn w:val="Standardnpsmoodstavce"/>
    <w:link w:val="Pedmtkomente"/>
    <w:uiPriority w:val="99"/>
    <w:semiHidden/>
    <w:rsid w:val="00146C8A"/>
    <w:rPr>
      <w:rFonts w:ascii="Arial" w:hAnsi="Arial"/>
      <w:b/>
      <w:bCs/>
      <w:sz w:val="20"/>
      <w:szCs w:val="20"/>
      <w:lang w:eastAsia="en-US"/>
    </w:rPr>
  </w:style>
  <w:style w:type="paragraph" w:styleId="Nzev">
    <w:name w:val="Title"/>
    <w:basedOn w:val="Normln"/>
    <w:next w:val="Normln"/>
    <w:link w:val="NzevChar"/>
    <w:qFormat/>
    <w:locked/>
    <w:rsid w:val="007B46F8"/>
    <w:pPr>
      <w:spacing w:before="0"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7B46F8"/>
    <w:rPr>
      <w:rFonts w:asciiTheme="majorHAnsi" w:eastAsiaTheme="majorEastAsia" w:hAnsiTheme="majorHAnsi" w:cstheme="majorBidi"/>
      <w:spacing w:val="-10"/>
      <w:kern w:val="28"/>
      <w:sz w:val="56"/>
      <w:szCs w:val="56"/>
      <w:lang w:eastAsia="en-US"/>
    </w:rPr>
  </w:style>
  <w:style w:type="table" w:styleId="Mkatabulky">
    <w:name w:val="Table Grid"/>
    <w:basedOn w:val="Normlntabulka"/>
    <w:uiPriority w:val="39"/>
    <w:locked/>
    <w:rsid w:val="00D75D95"/>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D1430D"/>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43">
      <w:bodyDiv w:val="1"/>
      <w:marLeft w:val="0"/>
      <w:marRight w:val="0"/>
      <w:marTop w:val="0"/>
      <w:marBottom w:val="0"/>
      <w:divBdr>
        <w:top w:val="none" w:sz="0" w:space="0" w:color="auto"/>
        <w:left w:val="none" w:sz="0" w:space="0" w:color="auto"/>
        <w:bottom w:val="none" w:sz="0" w:space="0" w:color="auto"/>
        <w:right w:val="none" w:sz="0" w:space="0" w:color="auto"/>
      </w:divBdr>
    </w:div>
    <w:div w:id="12659992">
      <w:bodyDiv w:val="1"/>
      <w:marLeft w:val="0"/>
      <w:marRight w:val="0"/>
      <w:marTop w:val="0"/>
      <w:marBottom w:val="0"/>
      <w:divBdr>
        <w:top w:val="none" w:sz="0" w:space="0" w:color="auto"/>
        <w:left w:val="none" w:sz="0" w:space="0" w:color="auto"/>
        <w:bottom w:val="none" w:sz="0" w:space="0" w:color="auto"/>
        <w:right w:val="none" w:sz="0" w:space="0" w:color="auto"/>
      </w:divBdr>
    </w:div>
    <w:div w:id="15354700">
      <w:bodyDiv w:val="1"/>
      <w:marLeft w:val="0"/>
      <w:marRight w:val="0"/>
      <w:marTop w:val="0"/>
      <w:marBottom w:val="0"/>
      <w:divBdr>
        <w:top w:val="none" w:sz="0" w:space="0" w:color="auto"/>
        <w:left w:val="none" w:sz="0" w:space="0" w:color="auto"/>
        <w:bottom w:val="none" w:sz="0" w:space="0" w:color="auto"/>
        <w:right w:val="none" w:sz="0" w:space="0" w:color="auto"/>
      </w:divBdr>
    </w:div>
    <w:div w:id="26571499">
      <w:bodyDiv w:val="1"/>
      <w:marLeft w:val="0"/>
      <w:marRight w:val="0"/>
      <w:marTop w:val="0"/>
      <w:marBottom w:val="0"/>
      <w:divBdr>
        <w:top w:val="none" w:sz="0" w:space="0" w:color="auto"/>
        <w:left w:val="none" w:sz="0" w:space="0" w:color="auto"/>
        <w:bottom w:val="none" w:sz="0" w:space="0" w:color="auto"/>
        <w:right w:val="none" w:sz="0" w:space="0" w:color="auto"/>
      </w:divBdr>
    </w:div>
    <w:div w:id="44835895">
      <w:bodyDiv w:val="1"/>
      <w:marLeft w:val="0"/>
      <w:marRight w:val="0"/>
      <w:marTop w:val="0"/>
      <w:marBottom w:val="0"/>
      <w:divBdr>
        <w:top w:val="none" w:sz="0" w:space="0" w:color="auto"/>
        <w:left w:val="none" w:sz="0" w:space="0" w:color="auto"/>
        <w:bottom w:val="none" w:sz="0" w:space="0" w:color="auto"/>
        <w:right w:val="none" w:sz="0" w:space="0" w:color="auto"/>
      </w:divBdr>
    </w:div>
    <w:div w:id="53705741">
      <w:bodyDiv w:val="1"/>
      <w:marLeft w:val="0"/>
      <w:marRight w:val="0"/>
      <w:marTop w:val="0"/>
      <w:marBottom w:val="0"/>
      <w:divBdr>
        <w:top w:val="none" w:sz="0" w:space="0" w:color="auto"/>
        <w:left w:val="none" w:sz="0" w:space="0" w:color="auto"/>
        <w:bottom w:val="none" w:sz="0" w:space="0" w:color="auto"/>
        <w:right w:val="none" w:sz="0" w:space="0" w:color="auto"/>
      </w:divBdr>
    </w:div>
    <w:div w:id="65034132">
      <w:bodyDiv w:val="1"/>
      <w:marLeft w:val="0"/>
      <w:marRight w:val="0"/>
      <w:marTop w:val="0"/>
      <w:marBottom w:val="0"/>
      <w:divBdr>
        <w:top w:val="none" w:sz="0" w:space="0" w:color="auto"/>
        <w:left w:val="none" w:sz="0" w:space="0" w:color="auto"/>
        <w:bottom w:val="none" w:sz="0" w:space="0" w:color="auto"/>
        <w:right w:val="none" w:sz="0" w:space="0" w:color="auto"/>
      </w:divBdr>
      <w:divsChild>
        <w:div w:id="120196914">
          <w:marLeft w:val="0"/>
          <w:marRight w:val="0"/>
          <w:marTop w:val="0"/>
          <w:marBottom w:val="0"/>
          <w:divBdr>
            <w:top w:val="none" w:sz="0" w:space="0" w:color="auto"/>
            <w:left w:val="none" w:sz="0" w:space="0" w:color="auto"/>
            <w:bottom w:val="none" w:sz="0" w:space="0" w:color="auto"/>
            <w:right w:val="none" w:sz="0" w:space="0" w:color="auto"/>
          </w:divBdr>
          <w:divsChild>
            <w:div w:id="2108232479">
              <w:marLeft w:val="0"/>
              <w:marRight w:val="0"/>
              <w:marTop w:val="0"/>
              <w:marBottom w:val="0"/>
              <w:divBdr>
                <w:top w:val="none" w:sz="0" w:space="0" w:color="auto"/>
                <w:left w:val="none" w:sz="0" w:space="0" w:color="auto"/>
                <w:bottom w:val="none" w:sz="0" w:space="0" w:color="auto"/>
                <w:right w:val="none" w:sz="0" w:space="0" w:color="auto"/>
              </w:divBdr>
            </w:div>
          </w:divsChild>
        </w:div>
        <w:div w:id="439184983">
          <w:marLeft w:val="0"/>
          <w:marRight w:val="0"/>
          <w:marTop w:val="120"/>
          <w:marBottom w:val="0"/>
          <w:divBdr>
            <w:top w:val="none" w:sz="0" w:space="0" w:color="auto"/>
            <w:left w:val="none" w:sz="0" w:space="0" w:color="auto"/>
            <w:bottom w:val="none" w:sz="0" w:space="0" w:color="auto"/>
            <w:right w:val="none" w:sz="0" w:space="0" w:color="auto"/>
          </w:divBdr>
          <w:divsChild>
            <w:div w:id="2006283216">
              <w:marLeft w:val="0"/>
              <w:marRight w:val="0"/>
              <w:marTop w:val="0"/>
              <w:marBottom w:val="0"/>
              <w:divBdr>
                <w:top w:val="none" w:sz="0" w:space="0" w:color="auto"/>
                <w:left w:val="none" w:sz="0" w:space="0" w:color="auto"/>
                <w:bottom w:val="none" w:sz="0" w:space="0" w:color="auto"/>
                <w:right w:val="none" w:sz="0" w:space="0" w:color="auto"/>
              </w:divBdr>
            </w:div>
          </w:divsChild>
        </w:div>
        <w:div w:id="609506413">
          <w:marLeft w:val="0"/>
          <w:marRight w:val="0"/>
          <w:marTop w:val="120"/>
          <w:marBottom w:val="0"/>
          <w:divBdr>
            <w:top w:val="none" w:sz="0" w:space="0" w:color="auto"/>
            <w:left w:val="none" w:sz="0" w:space="0" w:color="auto"/>
            <w:bottom w:val="none" w:sz="0" w:space="0" w:color="auto"/>
            <w:right w:val="none" w:sz="0" w:space="0" w:color="auto"/>
          </w:divBdr>
          <w:divsChild>
            <w:div w:id="2004627790">
              <w:marLeft w:val="0"/>
              <w:marRight w:val="0"/>
              <w:marTop w:val="0"/>
              <w:marBottom w:val="0"/>
              <w:divBdr>
                <w:top w:val="none" w:sz="0" w:space="0" w:color="auto"/>
                <w:left w:val="none" w:sz="0" w:space="0" w:color="auto"/>
                <w:bottom w:val="none" w:sz="0" w:space="0" w:color="auto"/>
                <w:right w:val="none" w:sz="0" w:space="0" w:color="auto"/>
              </w:divBdr>
            </w:div>
          </w:divsChild>
        </w:div>
        <w:div w:id="1635058748">
          <w:marLeft w:val="0"/>
          <w:marRight w:val="0"/>
          <w:marTop w:val="120"/>
          <w:marBottom w:val="0"/>
          <w:divBdr>
            <w:top w:val="none" w:sz="0" w:space="0" w:color="auto"/>
            <w:left w:val="none" w:sz="0" w:space="0" w:color="auto"/>
            <w:bottom w:val="none" w:sz="0" w:space="0" w:color="auto"/>
            <w:right w:val="none" w:sz="0" w:space="0" w:color="auto"/>
          </w:divBdr>
          <w:divsChild>
            <w:div w:id="60176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6646">
      <w:bodyDiv w:val="1"/>
      <w:marLeft w:val="0"/>
      <w:marRight w:val="0"/>
      <w:marTop w:val="0"/>
      <w:marBottom w:val="0"/>
      <w:divBdr>
        <w:top w:val="none" w:sz="0" w:space="0" w:color="auto"/>
        <w:left w:val="none" w:sz="0" w:space="0" w:color="auto"/>
        <w:bottom w:val="none" w:sz="0" w:space="0" w:color="auto"/>
        <w:right w:val="none" w:sz="0" w:space="0" w:color="auto"/>
      </w:divBdr>
    </w:div>
    <w:div w:id="135538855">
      <w:bodyDiv w:val="1"/>
      <w:marLeft w:val="0"/>
      <w:marRight w:val="0"/>
      <w:marTop w:val="0"/>
      <w:marBottom w:val="0"/>
      <w:divBdr>
        <w:top w:val="none" w:sz="0" w:space="0" w:color="auto"/>
        <w:left w:val="none" w:sz="0" w:space="0" w:color="auto"/>
        <w:bottom w:val="none" w:sz="0" w:space="0" w:color="auto"/>
        <w:right w:val="none" w:sz="0" w:space="0" w:color="auto"/>
      </w:divBdr>
      <w:divsChild>
        <w:div w:id="1471899740">
          <w:marLeft w:val="0"/>
          <w:marRight w:val="0"/>
          <w:marTop w:val="120"/>
          <w:marBottom w:val="0"/>
          <w:divBdr>
            <w:top w:val="none" w:sz="0" w:space="0" w:color="auto"/>
            <w:left w:val="none" w:sz="0" w:space="0" w:color="auto"/>
            <w:bottom w:val="none" w:sz="0" w:space="0" w:color="auto"/>
            <w:right w:val="none" w:sz="0" w:space="0" w:color="auto"/>
          </w:divBdr>
          <w:divsChild>
            <w:div w:id="1114523011">
              <w:marLeft w:val="0"/>
              <w:marRight w:val="0"/>
              <w:marTop w:val="0"/>
              <w:marBottom w:val="0"/>
              <w:divBdr>
                <w:top w:val="none" w:sz="0" w:space="0" w:color="auto"/>
                <w:left w:val="none" w:sz="0" w:space="0" w:color="auto"/>
                <w:bottom w:val="none" w:sz="0" w:space="0" w:color="auto"/>
                <w:right w:val="none" w:sz="0" w:space="0" w:color="auto"/>
              </w:divBdr>
            </w:div>
          </w:divsChild>
        </w:div>
        <w:div w:id="1826509614">
          <w:marLeft w:val="0"/>
          <w:marRight w:val="0"/>
          <w:marTop w:val="120"/>
          <w:marBottom w:val="0"/>
          <w:divBdr>
            <w:top w:val="none" w:sz="0" w:space="0" w:color="auto"/>
            <w:left w:val="none" w:sz="0" w:space="0" w:color="auto"/>
            <w:bottom w:val="none" w:sz="0" w:space="0" w:color="auto"/>
            <w:right w:val="none" w:sz="0" w:space="0" w:color="auto"/>
          </w:divBdr>
          <w:divsChild>
            <w:div w:id="662778886">
              <w:marLeft w:val="0"/>
              <w:marRight w:val="0"/>
              <w:marTop w:val="0"/>
              <w:marBottom w:val="0"/>
              <w:divBdr>
                <w:top w:val="none" w:sz="0" w:space="0" w:color="auto"/>
                <w:left w:val="none" w:sz="0" w:space="0" w:color="auto"/>
                <w:bottom w:val="none" w:sz="0" w:space="0" w:color="auto"/>
                <w:right w:val="none" w:sz="0" w:space="0" w:color="auto"/>
              </w:divBdr>
            </w:div>
          </w:divsChild>
        </w:div>
        <w:div w:id="1868054446">
          <w:marLeft w:val="0"/>
          <w:marRight w:val="0"/>
          <w:marTop w:val="120"/>
          <w:marBottom w:val="0"/>
          <w:divBdr>
            <w:top w:val="none" w:sz="0" w:space="0" w:color="auto"/>
            <w:left w:val="none" w:sz="0" w:space="0" w:color="auto"/>
            <w:bottom w:val="none" w:sz="0" w:space="0" w:color="auto"/>
            <w:right w:val="none" w:sz="0" w:space="0" w:color="auto"/>
          </w:divBdr>
          <w:divsChild>
            <w:div w:id="5190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186">
      <w:bodyDiv w:val="1"/>
      <w:marLeft w:val="0"/>
      <w:marRight w:val="0"/>
      <w:marTop w:val="0"/>
      <w:marBottom w:val="0"/>
      <w:divBdr>
        <w:top w:val="none" w:sz="0" w:space="0" w:color="auto"/>
        <w:left w:val="none" w:sz="0" w:space="0" w:color="auto"/>
        <w:bottom w:val="none" w:sz="0" w:space="0" w:color="auto"/>
        <w:right w:val="none" w:sz="0" w:space="0" w:color="auto"/>
      </w:divBdr>
    </w:div>
    <w:div w:id="148637498">
      <w:bodyDiv w:val="1"/>
      <w:marLeft w:val="0"/>
      <w:marRight w:val="0"/>
      <w:marTop w:val="0"/>
      <w:marBottom w:val="0"/>
      <w:divBdr>
        <w:top w:val="none" w:sz="0" w:space="0" w:color="auto"/>
        <w:left w:val="none" w:sz="0" w:space="0" w:color="auto"/>
        <w:bottom w:val="none" w:sz="0" w:space="0" w:color="auto"/>
        <w:right w:val="none" w:sz="0" w:space="0" w:color="auto"/>
      </w:divBdr>
      <w:divsChild>
        <w:div w:id="208953357">
          <w:marLeft w:val="0"/>
          <w:marRight w:val="0"/>
          <w:marTop w:val="120"/>
          <w:marBottom w:val="0"/>
          <w:divBdr>
            <w:top w:val="none" w:sz="0" w:space="0" w:color="auto"/>
            <w:left w:val="none" w:sz="0" w:space="0" w:color="auto"/>
            <w:bottom w:val="none" w:sz="0" w:space="0" w:color="auto"/>
            <w:right w:val="none" w:sz="0" w:space="0" w:color="auto"/>
          </w:divBdr>
          <w:divsChild>
            <w:div w:id="1389764704">
              <w:marLeft w:val="0"/>
              <w:marRight w:val="0"/>
              <w:marTop w:val="0"/>
              <w:marBottom w:val="0"/>
              <w:divBdr>
                <w:top w:val="none" w:sz="0" w:space="0" w:color="auto"/>
                <w:left w:val="none" w:sz="0" w:space="0" w:color="auto"/>
                <w:bottom w:val="none" w:sz="0" w:space="0" w:color="auto"/>
                <w:right w:val="none" w:sz="0" w:space="0" w:color="auto"/>
              </w:divBdr>
            </w:div>
          </w:divsChild>
        </w:div>
        <w:div w:id="938365721">
          <w:marLeft w:val="0"/>
          <w:marRight w:val="0"/>
          <w:marTop w:val="120"/>
          <w:marBottom w:val="0"/>
          <w:divBdr>
            <w:top w:val="none" w:sz="0" w:space="0" w:color="auto"/>
            <w:left w:val="none" w:sz="0" w:space="0" w:color="auto"/>
            <w:bottom w:val="none" w:sz="0" w:space="0" w:color="auto"/>
            <w:right w:val="none" w:sz="0" w:space="0" w:color="auto"/>
          </w:divBdr>
          <w:divsChild>
            <w:div w:id="139002505">
              <w:marLeft w:val="0"/>
              <w:marRight w:val="0"/>
              <w:marTop w:val="0"/>
              <w:marBottom w:val="0"/>
              <w:divBdr>
                <w:top w:val="none" w:sz="0" w:space="0" w:color="auto"/>
                <w:left w:val="none" w:sz="0" w:space="0" w:color="auto"/>
                <w:bottom w:val="none" w:sz="0" w:space="0" w:color="auto"/>
                <w:right w:val="none" w:sz="0" w:space="0" w:color="auto"/>
              </w:divBdr>
            </w:div>
          </w:divsChild>
        </w:div>
        <w:div w:id="1315649253">
          <w:marLeft w:val="0"/>
          <w:marRight w:val="0"/>
          <w:marTop w:val="120"/>
          <w:marBottom w:val="0"/>
          <w:divBdr>
            <w:top w:val="none" w:sz="0" w:space="0" w:color="auto"/>
            <w:left w:val="none" w:sz="0" w:space="0" w:color="auto"/>
            <w:bottom w:val="none" w:sz="0" w:space="0" w:color="auto"/>
            <w:right w:val="none" w:sz="0" w:space="0" w:color="auto"/>
          </w:divBdr>
          <w:divsChild>
            <w:div w:id="186450680">
              <w:marLeft w:val="0"/>
              <w:marRight w:val="0"/>
              <w:marTop w:val="0"/>
              <w:marBottom w:val="0"/>
              <w:divBdr>
                <w:top w:val="none" w:sz="0" w:space="0" w:color="auto"/>
                <w:left w:val="none" w:sz="0" w:space="0" w:color="auto"/>
                <w:bottom w:val="none" w:sz="0" w:space="0" w:color="auto"/>
                <w:right w:val="none" w:sz="0" w:space="0" w:color="auto"/>
              </w:divBdr>
            </w:div>
            <w:div w:id="1325432767">
              <w:marLeft w:val="0"/>
              <w:marRight w:val="0"/>
              <w:marTop w:val="0"/>
              <w:marBottom w:val="0"/>
              <w:divBdr>
                <w:top w:val="none" w:sz="0" w:space="0" w:color="auto"/>
                <w:left w:val="none" w:sz="0" w:space="0" w:color="auto"/>
                <w:bottom w:val="none" w:sz="0" w:space="0" w:color="auto"/>
                <w:right w:val="none" w:sz="0" w:space="0" w:color="auto"/>
              </w:divBdr>
            </w:div>
            <w:div w:id="1407726818">
              <w:marLeft w:val="0"/>
              <w:marRight w:val="0"/>
              <w:marTop w:val="0"/>
              <w:marBottom w:val="0"/>
              <w:divBdr>
                <w:top w:val="none" w:sz="0" w:space="0" w:color="auto"/>
                <w:left w:val="none" w:sz="0" w:space="0" w:color="auto"/>
                <w:bottom w:val="none" w:sz="0" w:space="0" w:color="auto"/>
                <w:right w:val="none" w:sz="0" w:space="0" w:color="auto"/>
              </w:divBdr>
            </w:div>
            <w:div w:id="1574244145">
              <w:marLeft w:val="0"/>
              <w:marRight w:val="0"/>
              <w:marTop w:val="0"/>
              <w:marBottom w:val="0"/>
              <w:divBdr>
                <w:top w:val="none" w:sz="0" w:space="0" w:color="auto"/>
                <w:left w:val="none" w:sz="0" w:space="0" w:color="auto"/>
                <w:bottom w:val="none" w:sz="0" w:space="0" w:color="auto"/>
                <w:right w:val="none" w:sz="0" w:space="0" w:color="auto"/>
              </w:divBdr>
            </w:div>
            <w:div w:id="2038768694">
              <w:marLeft w:val="0"/>
              <w:marRight w:val="0"/>
              <w:marTop w:val="0"/>
              <w:marBottom w:val="0"/>
              <w:divBdr>
                <w:top w:val="none" w:sz="0" w:space="0" w:color="auto"/>
                <w:left w:val="none" w:sz="0" w:space="0" w:color="auto"/>
                <w:bottom w:val="none" w:sz="0" w:space="0" w:color="auto"/>
                <w:right w:val="none" w:sz="0" w:space="0" w:color="auto"/>
              </w:divBdr>
            </w:div>
            <w:div w:id="2101025921">
              <w:marLeft w:val="0"/>
              <w:marRight w:val="0"/>
              <w:marTop w:val="0"/>
              <w:marBottom w:val="0"/>
              <w:divBdr>
                <w:top w:val="none" w:sz="0" w:space="0" w:color="auto"/>
                <w:left w:val="none" w:sz="0" w:space="0" w:color="auto"/>
                <w:bottom w:val="none" w:sz="0" w:space="0" w:color="auto"/>
                <w:right w:val="none" w:sz="0" w:space="0" w:color="auto"/>
              </w:divBdr>
            </w:div>
          </w:divsChild>
        </w:div>
        <w:div w:id="1689715778">
          <w:marLeft w:val="0"/>
          <w:marRight w:val="0"/>
          <w:marTop w:val="0"/>
          <w:marBottom w:val="0"/>
          <w:divBdr>
            <w:top w:val="none" w:sz="0" w:space="0" w:color="auto"/>
            <w:left w:val="none" w:sz="0" w:space="0" w:color="auto"/>
            <w:bottom w:val="none" w:sz="0" w:space="0" w:color="auto"/>
            <w:right w:val="none" w:sz="0" w:space="0" w:color="auto"/>
          </w:divBdr>
        </w:div>
      </w:divsChild>
    </w:div>
    <w:div w:id="221136422">
      <w:bodyDiv w:val="1"/>
      <w:marLeft w:val="0"/>
      <w:marRight w:val="0"/>
      <w:marTop w:val="0"/>
      <w:marBottom w:val="0"/>
      <w:divBdr>
        <w:top w:val="none" w:sz="0" w:space="0" w:color="auto"/>
        <w:left w:val="none" w:sz="0" w:space="0" w:color="auto"/>
        <w:bottom w:val="none" w:sz="0" w:space="0" w:color="auto"/>
        <w:right w:val="none" w:sz="0" w:space="0" w:color="auto"/>
      </w:divBdr>
    </w:div>
    <w:div w:id="271330367">
      <w:bodyDiv w:val="1"/>
      <w:marLeft w:val="0"/>
      <w:marRight w:val="0"/>
      <w:marTop w:val="0"/>
      <w:marBottom w:val="0"/>
      <w:divBdr>
        <w:top w:val="none" w:sz="0" w:space="0" w:color="auto"/>
        <w:left w:val="none" w:sz="0" w:space="0" w:color="auto"/>
        <w:bottom w:val="none" w:sz="0" w:space="0" w:color="auto"/>
        <w:right w:val="none" w:sz="0" w:space="0" w:color="auto"/>
      </w:divBdr>
    </w:div>
    <w:div w:id="289556062">
      <w:bodyDiv w:val="1"/>
      <w:marLeft w:val="0"/>
      <w:marRight w:val="0"/>
      <w:marTop w:val="0"/>
      <w:marBottom w:val="0"/>
      <w:divBdr>
        <w:top w:val="none" w:sz="0" w:space="0" w:color="auto"/>
        <w:left w:val="none" w:sz="0" w:space="0" w:color="auto"/>
        <w:bottom w:val="none" w:sz="0" w:space="0" w:color="auto"/>
        <w:right w:val="none" w:sz="0" w:space="0" w:color="auto"/>
      </w:divBdr>
    </w:div>
    <w:div w:id="291130671">
      <w:bodyDiv w:val="1"/>
      <w:marLeft w:val="0"/>
      <w:marRight w:val="0"/>
      <w:marTop w:val="0"/>
      <w:marBottom w:val="0"/>
      <w:divBdr>
        <w:top w:val="none" w:sz="0" w:space="0" w:color="auto"/>
        <w:left w:val="none" w:sz="0" w:space="0" w:color="auto"/>
        <w:bottom w:val="none" w:sz="0" w:space="0" w:color="auto"/>
        <w:right w:val="none" w:sz="0" w:space="0" w:color="auto"/>
      </w:divBdr>
    </w:div>
    <w:div w:id="303976104">
      <w:bodyDiv w:val="1"/>
      <w:marLeft w:val="0"/>
      <w:marRight w:val="0"/>
      <w:marTop w:val="0"/>
      <w:marBottom w:val="0"/>
      <w:divBdr>
        <w:top w:val="none" w:sz="0" w:space="0" w:color="auto"/>
        <w:left w:val="none" w:sz="0" w:space="0" w:color="auto"/>
        <w:bottom w:val="none" w:sz="0" w:space="0" w:color="auto"/>
        <w:right w:val="none" w:sz="0" w:space="0" w:color="auto"/>
      </w:divBdr>
    </w:div>
    <w:div w:id="333150987">
      <w:bodyDiv w:val="1"/>
      <w:marLeft w:val="0"/>
      <w:marRight w:val="0"/>
      <w:marTop w:val="0"/>
      <w:marBottom w:val="0"/>
      <w:divBdr>
        <w:top w:val="none" w:sz="0" w:space="0" w:color="auto"/>
        <w:left w:val="none" w:sz="0" w:space="0" w:color="auto"/>
        <w:bottom w:val="none" w:sz="0" w:space="0" w:color="auto"/>
        <w:right w:val="none" w:sz="0" w:space="0" w:color="auto"/>
      </w:divBdr>
    </w:div>
    <w:div w:id="334040316">
      <w:bodyDiv w:val="1"/>
      <w:marLeft w:val="0"/>
      <w:marRight w:val="0"/>
      <w:marTop w:val="0"/>
      <w:marBottom w:val="0"/>
      <w:divBdr>
        <w:top w:val="none" w:sz="0" w:space="0" w:color="auto"/>
        <w:left w:val="none" w:sz="0" w:space="0" w:color="auto"/>
        <w:bottom w:val="none" w:sz="0" w:space="0" w:color="auto"/>
        <w:right w:val="none" w:sz="0" w:space="0" w:color="auto"/>
      </w:divBdr>
    </w:div>
    <w:div w:id="345403589">
      <w:bodyDiv w:val="1"/>
      <w:marLeft w:val="0"/>
      <w:marRight w:val="0"/>
      <w:marTop w:val="0"/>
      <w:marBottom w:val="0"/>
      <w:divBdr>
        <w:top w:val="none" w:sz="0" w:space="0" w:color="auto"/>
        <w:left w:val="none" w:sz="0" w:space="0" w:color="auto"/>
        <w:bottom w:val="none" w:sz="0" w:space="0" w:color="auto"/>
        <w:right w:val="none" w:sz="0" w:space="0" w:color="auto"/>
      </w:divBdr>
    </w:div>
    <w:div w:id="384371691">
      <w:bodyDiv w:val="1"/>
      <w:marLeft w:val="0"/>
      <w:marRight w:val="0"/>
      <w:marTop w:val="0"/>
      <w:marBottom w:val="0"/>
      <w:divBdr>
        <w:top w:val="none" w:sz="0" w:space="0" w:color="auto"/>
        <w:left w:val="none" w:sz="0" w:space="0" w:color="auto"/>
        <w:bottom w:val="none" w:sz="0" w:space="0" w:color="auto"/>
        <w:right w:val="none" w:sz="0" w:space="0" w:color="auto"/>
      </w:divBdr>
    </w:div>
    <w:div w:id="402265276">
      <w:bodyDiv w:val="1"/>
      <w:marLeft w:val="0"/>
      <w:marRight w:val="0"/>
      <w:marTop w:val="0"/>
      <w:marBottom w:val="0"/>
      <w:divBdr>
        <w:top w:val="none" w:sz="0" w:space="0" w:color="auto"/>
        <w:left w:val="none" w:sz="0" w:space="0" w:color="auto"/>
        <w:bottom w:val="none" w:sz="0" w:space="0" w:color="auto"/>
        <w:right w:val="none" w:sz="0" w:space="0" w:color="auto"/>
      </w:divBdr>
    </w:div>
    <w:div w:id="402988854">
      <w:bodyDiv w:val="1"/>
      <w:marLeft w:val="0"/>
      <w:marRight w:val="0"/>
      <w:marTop w:val="0"/>
      <w:marBottom w:val="0"/>
      <w:divBdr>
        <w:top w:val="none" w:sz="0" w:space="0" w:color="auto"/>
        <w:left w:val="none" w:sz="0" w:space="0" w:color="auto"/>
        <w:bottom w:val="none" w:sz="0" w:space="0" w:color="auto"/>
        <w:right w:val="none" w:sz="0" w:space="0" w:color="auto"/>
      </w:divBdr>
    </w:div>
    <w:div w:id="417286927">
      <w:bodyDiv w:val="1"/>
      <w:marLeft w:val="0"/>
      <w:marRight w:val="0"/>
      <w:marTop w:val="0"/>
      <w:marBottom w:val="0"/>
      <w:divBdr>
        <w:top w:val="none" w:sz="0" w:space="0" w:color="auto"/>
        <w:left w:val="none" w:sz="0" w:space="0" w:color="auto"/>
        <w:bottom w:val="none" w:sz="0" w:space="0" w:color="auto"/>
        <w:right w:val="none" w:sz="0" w:space="0" w:color="auto"/>
      </w:divBdr>
    </w:div>
    <w:div w:id="426387427">
      <w:bodyDiv w:val="1"/>
      <w:marLeft w:val="0"/>
      <w:marRight w:val="0"/>
      <w:marTop w:val="0"/>
      <w:marBottom w:val="0"/>
      <w:divBdr>
        <w:top w:val="none" w:sz="0" w:space="0" w:color="auto"/>
        <w:left w:val="none" w:sz="0" w:space="0" w:color="auto"/>
        <w:bottom w:val="none" w:sz="0" w:space="0" w:color="auto"/>
        <w:right w:val="none" w:sz="0" w:space="0" w:color="auto"/>
      </w:divBdr>
    </w:div>
    <w:div w:id="457800174">
      <w:bodyDiv w:val="1"/>
      <w:marLeft w:val="0"/>
      <w:marRight w:val="0"/>
      <w:marTop w:val="0"/>
      <w:marBottom w:val="0"/>
      <w:divBdr>
        <w:top w:val="none" w:sz="0" w:space="0" w:color="auto"/>
        <w:left w:val="none" w:sz="0" w:space="0" w:color="auto"/>
        <w:bottom w:val="none" w:sz="0" w:space="0" w:color="auto"/>
        <w:right w:val="none" w:sz="0" w:space="0" w:color="auto"/>
      </w:divBdr>
    </w:div>
    <w:div w:id="469128673">
      <w:bodyDiv w:val="1"/>
      <w:marLeft w:val="0"/>
      <w:marRight w:val="0"/>
      <w:marTop w:val="0"/>
      <w:marBottom w:val="0"/>
      <w:divBdr>
        <w:top w:val="none" w:sz="0" w:space="0" w:color="auto"/>
        <w:left w:val="none" w:sz="0" w:space="0" w:color="auto"/>
        <w:bottom w:val="none" w:sz="0" w:space="0" w:color="auto"/>
        <w:right w:val="none" w:sz="0" w:space="0" w:color="auto"/>
      </w:divBdr>
    </w:div>
    <w:div w:id="510418605">
      <w:bodyDiv w:val="1"/>
      <w:marLeft w:val="0"/>
      <w:marRight w:val="0"/>
      <w:marTop w:val="0"/>
      <w:marBottom w:val="0"/>
      <w:divBdr>
        <w:top w:val="none" w:sz="0" w:space="0" w:color="auto"/>
        <w:left w:val="none" w:sz="0" w:space="0" w:color="auto"/>
        <w:bottom w:val="none" w:sz="0" w:space="0" w:color="auto"/>
        <w:right w:val="none" w:sz="0" w:space="0" w:color="auto"/>
      </w:divBdr>
    </w:div>
    <w:div w:id="551697899">
      <w:bodyDiv w:val="1"/>
      <w:marLeft w:val="0"/>
      <w:marRight w:val="0"/>
      <w:marTop w:val="0"/>
      <w:marBottom w:val="0"/>
      <w:divBdr>
        <w:top w:val="none" w:sz="0" w:space="0" w:color="auto"/>
        <w:left w:val="none" w:sz="0" w:space="0" w:color="auto"/>
        <w:bottom w:val="none" w:sz="0" w:space="0" w:color="auto"/>
        <w:right w:val="none" w:sz="0" w:space="0" w:color="auto"/>
      </w:divBdr>
    </w:div>
    <w:div w:id="590118333">
      <w:bodyDiv w:val="1"/>
      <w:marLeft w:val="0"/>
      <w:marRight w:val="0"/>
      <w:marTop w:val="0"/>
      <w:marBottom w:val="0"/>
      <w:divBdr>
        <w:top w:val="none" w:sz="0" w:space="0" w:color="auto"/>
        <w:left w:val="none" w:sz="0" w:space="0" w:color="auto"/>
        <w:bottom w:val="none" w:sz="0" w:space="0" w:color="auto"/>
        <w:right w:val="none" w:sz="0" w:space="0" w:color="auto"/>
      </w:divBdr>
      <w:divsChild>
        <w:div w:id="932469457">
          <w:marLeft w:val="0"/>
          <w:marRight w:val="0"/>
          <w:marTop w:val="0"/>
          <w:marBottom w:val="0"/>
          <w:divBdr>
            <w:top w:val="none" w:sz="0" w:space="0" w:color="auto"/>
            <w:left w:val="none" w:sz="0" w:space="0" w:color="auto"/>
            <w:bottom w:val="none" w:sz="0" w:space="0" w:color="auto"/>
            <w:right w:val="none" w:sz="0" w:space="0" w:color="auto"/>
          </w:divBdr>
          <w:divsChild>
            <w:div w:id="1018896638">
              <w:marLeft w:val="0"/>
              <w:marRight w:val="0"/>
              <w:marTop w:val="0"/>
              <w:marBottom w:val="0"/>
              <w:divBdr>
                <w:top w:val="none" w:sz="0" w:space="0" w:color="auto"/>
                <w:left w:val="none" w:sz="0" w:space="0" w:color="auto"/>
                <w:bottom w:val="none" w:sz="0" w:space="0" w:color="auto"/>
                <w:right w:val="none" w:sz="0" w:space="0" w:color="auto"/>
              </w:divBdr>
              <w:divsChild>
                <w:div w:id="2015063876">
                  <w:marLeft w:val="0"/>
                  <w:marRight w:val="0"/>
                  <w:marTop w:val="0"/>
                  <w:marBottom w:val="0"/>
                  <w:divBdr>
                    <w:top w:val="none" w:sz="0" w:space="0" w:color="auto"/>
                    <w:left w:val="none" w:sz="0" w:space="0" w:color="auto"/>
                    <w:bottom w:val="none" w:sz="0" w:space="0" w:color="auto"/>
                    <w:right w:val="none" w:sz="0" w:space="0" w:color="auto"/>
                  </w:divBdr>
                  <w:divsChild>
                    <w:div w:id="1988631003">
                      <w:marLeft w:val="0"/>
                      <w:marRight w:val="0"/>
                      <w:marTop w:val="0"/>
                      <w:marBottom w:val="0"/>
                      <w:divBdr>
                        <w:top w:val="none" w:sz="0" w:space="0" w:color="auto"/>
                        <w:left w:val="none" w:sz="0" w:space="0" w:color="auto"/>
                        <w:bottom w:val="none" w:sz="0" w:space="0" w:color="auto"/>
                        <w:right w:val="none" w:sz="0" w:space="0" w:color="auto"/>
                      </w:divBdr>
                      <w:divsChild>
                        <w:div w:id="8846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995016">
          <w:marLeft w:val="0"/>
          <w:marRight w:val="0"/>
          <w:marTop w:val="0"/>
          <w:marBottom w:val="0"/>
          <w:divBdr>
            <w:top w:val="none" w:sz="0" w:space="0" w:color="auto"/>
            <w:left w:val="none" w:sz="0" w:space="0" w:color="auto"/>
            <w:bottom w:val="none" w:sz="0" w:space="0" w:color="auto"/>
            <w:right w:val="none" w:sz="0" w:space="0" w:color="auto"/>
          </w:divBdr>
          <w:divsChild>
            <w:div w:id="435291993">
              <w:marLeft w:val="0"/>
              <w:marRight w:val="0"/>
              <w:marTop w:val="0"/>
              <w:marBottom w:val="0"/>
              <w:divBdr>
                <w:top w:val="none" w:sz="0" w:space="0" w:color="auto"/>
                <w:left w:val="none" w:sz="0" w:space="0" w:color="auto"/>
                <w:bottom w:val="none" w:sz="0" w:space="0" w:color="auto"/>
                <w:right w:val="none" w:sz="0" w:space="0" w:color="auto"/>
              </w:divBdr>
              <w:divsChild>
                <w:div w:id="2093503748">
                  <w:marLeft w:val="0"/>
                  <w:marRight w:val="0"/>
                  <w:marTop w:val="0"/>
                  <w:marBottom w:val="0"/>
                  <w:divBdr>
                    <w:top w:val="none" w:sz="0" w:space="0" w:color="auto"/>
                    <w:left w:val="none" w:sz="0" w:space="0" w:color="auto"/>
                    <w:bottom w:val="none" w:sz="0" w:space="0" w:color="auto"/>
                    <w:right w:val="none" w:sz="0" w:space="0" w:color="auto"/>
                  </w:divBdr>
                  <w:divsChild>
                    <w:div w:id="321934262">
                      <w:marLeft w:val="0"/>
                      <w:marRight w:val="0"/>
                      <w:marTop w:val="0"/>
                      <w:marBottom w:val="0"/>
                      <w:divBdr>
                        <w:top w:val="none" w:sz="0" w:space="0" w:color="auto"/>
                        <w:left w:val="none" w:sz="0" w:space="0" w:color="auto"/>
                        <w:bottom w:val="none" w:sz="0" w:space="0" w:color="auto"/>
                        <w:right w:val="none" w:sz="0" w:space="0" w:color="auto"/>
                      </w:divBdr>
                      <w:divsChild>
                        <w:div w:id="1625578236">
                          <w:marLeft w:val="0"/>
                          <w:marRight w:val="0"/>
                          <w:marTop w:val="0"/>
                          <w:marBottom w:val="0"/>
                          <w:divBdr>
                            <w:top w:val="none" w:sz="0" w:space="0" w:color="auto"/>
                            <w:left w:val="none" w:sz="0" w:space="0" w:color="auto"/>
                            <w:bottom w:val="none" w:sz="0" w:space="0" w:color="auto"/>
                            <w:right w:val="none" w:sz="0" w:space="0" w:color="auto"/>
                          </w:divBdr>
                          <w:divsChild>
                            <w:div w:id="858199164">
                              <w:marLeft w:val="0"/>
                              <w:marRight w:val="0"/>
                              <w:marTop w:val="0"/>
                              <w:marBottom w:val="0"/>
                              <w:divBdr>
                                <w:top w:val="none" w:sz="0" w:space="0" w:color="auto"/>
                                <w:left w:val="none" w:sz="0" w:space="0" w:color="auto"/>
                                <w:bottom w:val="none" w:sz="0" w:space="0" w:color="auto"/>
                                <w:right w:val="none" w:sz="0" w:space="0" w:color="auto"/>
                              </w:divBdr>
                              <w:divsChild>
                                <w:div w:id="74398645">
                                  <w:marLeft w:val="0"/>
                                  <w:marRight w:val="0"/>
                                  <w:marTop w:val="0"/>
                                  <w:marBottom w:val="0"/>
                                  <w:divBdr>
                                    <w:top w:val="none" w:sz="0" w:space="0" w:color="auto"/>
                                    <w:left w:val="none" w:sz="0" w:space="0" w:color="auto"/>
                                    <w:bottom w:val="none" w:sz="0" w:space="0" w:color="auto"/>
                                    <w:right w:val="none" w:sz="0" w:space="0" w:color="auto"/>
                                  </w:divBdr>
                                  <w:divsChild>
                                    <w:div w:id="1087003084">
                                      <w:marLeft w:val="0"/>
                                      <w:marRight w:val="0"/>
                                      <w:marTop w:val="0"/>
                                      <w:marBottom w:val="0"/>
                                      <w:divBdr>
                                        <w:top w:val="none" w:sz="0" w:space="0" w:color="auto"/>
                                        <w:left w:val="none" w:sz="0" w:space="0" w:color="auto"/>
                                        <w:bottom w:val="none" w:sz="0" w:space="0" w:color="auto"/>
                                        <w:right w:val="none" w:sz="0" w:space="0" w:color="auto"/>
                                      </w:divBdr>
                                      <w:divsChild>
                                        <w:div w:id="1267424007">
                                          <w:marLeft w:val="0"/>
                                          <w:marRight w:val="0"/>
                                          <w:marTop w:val="0"/>
                                          <w:marBottom w:val="0"/>
                                          <w:divBdr>
                                            <w:top w:val="none" w:sz="0" w:space="0" w:color="auto"/>
                                            <w:left w:val="none" w:sz="0" w:space="0" w:color="auto"/>
                                            <w:bottom w:val="none" w:sz="0" w:space="0" w:color="auto"/>
                                            <w:right w:val="none" w:sz="0" w:space="0" w:color="auto"/>
                                          </w:divBdr>
                                          <w:divsChild>
                                            <w:div w:id="1447382821">
                                              <w:marLeft w:val="0"/>
                                              <w:marRight w:val="0"/>
                                              <w:marTop w:val="0"/>
                                              <w:marBottom w:val="0"/>
                                              <w:divBdr>
                                                <w:top w:val="none" w:sz="0" w:space="0" w:color="auto"/>
                                                <w:left w:val="none" w:sz="0" w:space="0" w:color="auto"/>
                                                <w:bottom w:val="none" w:sz="0" w:space="0" w:color="auto"/>
                                                <w:right w:val="none" w:sz="0" w:space="0" w:color="auto"/>
                                              </w:divBdr>
                                              <w:divsChild>
                                                <w:div w:id="397175236">
                                                  <w:marLeft w:val="0"/>
                                                  <w:marRight w:val="0"/>
                                                  <w:marTop w:val="0"/>
                                                  <w:marBottom w:val="0"/>
                                                  <w:divBdr>
                                                    <w:top w:val="none" w:sz="0" w:space="0" w:color="auto"/>
                                                    <w:left w:val="none" w:sz="0" w:space="0" w:color="auto"/>
                                                    <w:bottom w:val="none" w:sz="0" w:space="0" w:color="auto"/>
                                                    <w:right w:val="none" w:sz="0" w:space="0" w:color="auto"/>
                                                  </w:divBdr>
                                                  <w:divsChild>
                                                    <w:div w:id="915744678">
                                                      <w:marLeft w:val="0"/>
                                                      <w:marRight w:val="0"/>
                                                      <w:marTop w:val="0"/>
                                                      <w:marBottom w:val="0"/>
                                                      <w:divBdr>
                                                        <w:top w:val="none" w:sz="0" w:space="0" w:color="auto"/>
                                                        <w:left w:val="none" w:sz="0" w:space="0" w:color="auto"/>
                                                        <w:bottom w:val="none" w:sz="0" w:space="0" w:color="auto"/>
                                                        <w:right w:val="none" w:sz="0" w:space="0" w:color="auto"/>
                                                      </w:divBdr>
                                                    </w:div>
                                                  </w:divsChild>
                                                </w:div>
                                                <w:div w:id="1029140186">
                                                  <w:marLeft w:val="0"/>
                                                  <w:marRight w:val="0"/>
                                                  <w:marTop w:val="0"/>
                                                  <w:marBottom w:val="0"/>
                                                  <w:divBdr>
                                                    <w:top w:val="none" w:sz="0" w:space="0" w:color="auto"/>
                                                    <w:left w:val="none" w:sz="0" w:space="0" w:color="auto"/>
                                                    <w:bottom w:val="none" w:sz="0" w:space="0" w:color="auto"/>
                                                    <w:right w:val="none" w:sz="0" w:space="0" w:color="auto"/>
                                                  </w:divBdr>
                                                  <w:divsChild>
                                                    <w:div w:id="936256513">
                                                      <w:marLeft w:val="0"/>
                                                      <w:marRight w:val="0"/>
                                                      <w:marTop w:val="0"/>
                                                      <w:marBottom w:val="0"/>
                                                      <w:divBdr>
                                                        <w:top w:val="none" w:sz="0" w:space="0" w:color="auto"/>
                                                        <w:left w:val="none" w:sz="0" w:space="0" w:color="auto"/>
                                                        <w:bottom w:val="none" w:sz="0" w:space="0" w:color="auto"/>
                                                        <w:right w:val="none" w:sz="0" w:space="0" w:color="auto"/>
                                                      </w:divBdr>
                                                    </w:div>
                                                    <w:div w:id="2043898065">
                                                      <w:marLeft w:val="0"/>
                                                      <w:marRight w:val="0"/>
                                                      <w:marTop w:val="0"/>
                                                      <w:marBottom w:val="0"/>
                                                      <w:divBdr>
                                                        <w:top w:val="none" w:sz="0" w:space="0" w:color="auto"/>
                                                        <w:left w:val="none" w:sz="0" w:space="0" w:color="auto"/>
                                                        <w:bottom w:val="none" w:sz="0" w:space="0" w:color="auto"/>
                                                        <w:right w:val="none" w:sz="0" w:space="0" w:color="auto"/>
                                                      </w:divBdr>
                                                      <w:divsChild>
                                                        <w:div w:id="1870994660">
                                                          <w:marLeft w:val="0"/>
                                                          <w:marRight w:val="0"/>
                                                          <w:marTop w:val="0"/>
                                                          <w:marBottom w:val="0"/>
                                                          <w:divBdr>
                                                            <w:top w:val="none" w:sz="0" w:space="0" w:color="auto"/>
                                                            <w:left w:val="none" w:sz="0" w:space="0" w:color="auto"/>
                                                            <w:bottom w:val="none" w:sz="0" w:space="0" w:color="auto"/>
                                                            <w:right w:val="none" w:sz="0" w:space="0" w:color="auto"/>
                                                          </w:divBdr>
                                                          <w:divsChild>
                                                            <w:div w:id="477959819">
                                                              <w:marLeft w:val="0"/>
                                                              <w:marRight w:val="0"/>
                                                              <w:marTop w:val="0"/>
                                                              <w:marBottom w:val="0"/>
                                                              <w:divBdr>
                                                                <w:top w:val="none" w:sz="0" w:space="0" w:color="auto"/>
                                                                <w:left w:val="none" w:sz="0" w:space="0" w:color="auto"/>
                                                                <w:bottom w:val="none" w:sz="0" w:space="0" w:color="auto"/>
                                                                <w:right w:val="none" w:sz="0" w:space="0" w:color="auto"/>
                                                              </w:divBdr>
                                                              <w:divsChild>
                                                                <w:div w:id="8263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92201561">
      <w:bodyDiv w:val="1"/>
      <w:marLeft w:val="0"/>
      <w:marRight w:val="0"/>
      <w:marTop w:val="0"/>
      <w:marBottom w:val="0"/>
      <w:divBdr>
        <w:top w:val="none" w:sz="0" w:space="0" w:color="auto"/>
        <w:left w:val="none" w:sz="0" w:space="0" w:color="auto"/>
        <w:bottom w:val="none" w:sz="0" w:space="0" w:color="auto"/>
        <w:right w:val="none" w:sz="0" w:space="0" w:color="auto"/>
      </w:divBdr>
    </w:div>
    <w:div w:id="643236731">
      <w:bodyDiv w:val="1"/>
      <w:marLeft w:val="0"/>
      <w:marRight w:val="0"/>
      <w:marTop w:val="0"/>
      <w:marBottom w:val="0"/>
      <w:divBdr>
        <w:top w:val="none" w:sz="0" w:space="0" w:color="auto"/>
        <w:left w:val="none" w:sz="0" w:space="0" w:color="auto"/>
        <w:bottom w:val="none" w:sz="0" w:space="0" w:color="auto"/>
        <w:right w:val="none" w:sz="0" w:space="0" w:color="auto"/>
      </w:divBdr>
    </w:div>
    <w:div w:id="694310742">
      <w:bodyDiv w:val="1"/>
      <w:marLeft w:val="0"/>
      <w:marRight w:val="0"/>
      <w:marTop w:val="0"/>
      <w:marBottom w:val="0"/>
      <w:divBdr>
        <w:top w:val="none" w:sz="0" w:space="0" w:color="auto"/>
        <w:left w:val="none" w:sz="0" w:space="0" w:color="auto"/>
        <w:bottom w:val="none" w:sz="0" w:space="0" w:color="auto"/>
        <w:right w:val="none" w:sz="0" w:space="0" w:color="auto"/>
      </w:divBdr>
    </w:div>
    <w:div w:id="694422324">
      <w:bodyDiv w:val="1"/>
      <w:marLeft w:val="0"/>
      <w:marRight w:val="0"/>
      <w:marTop w:val="0"/>
      <w:marBottom w:val="0"/>
      <w:divBdr>
        <w:top w:val="none" w:sz="0" w:space="0" w:color="auto"/>
        <w:left w:val="none" w:sz="0" w:space="0" w:color="auto"/>
        <w:bottom w:val="none" w:sz="0" w:space="0" w:color="auto"/>
        <w:right w:val="none" w:sz="0" w:space="0" w:color="auto"/>
      </w:divBdr>
    </w:div>
    <w:div w:id="701171661">
      <w:bodyDiv w:val="1"/>
      <w:marLeft w:val="0"/>
      <w:marRight w:val="0"/>
      <w:marTop w:val="0"/>
      <w:marBottom w:val="0"/>
      <w:divBdr>
        <w:top w:val="none" w:sz="0" w:space="0" w:color="auto"/>
        <w:left w:val="none" w:sz="0" w:space="0" w:color="auto"/>
        <w:bottom w:val="none" w:sz="0" w:space="0" w:color="auto"/>
        <w:right w:val="none" w:sz="0" w:space="0" w:color="auto"/>
      </w:divBdr>
      <w:divsChild>
        <w:div w:id="359548273">
          <w:marLeft w:val="0"/>
          <w:marRight w:val="0"/>
          <w:marTop w:val="120"/>
          <w:marBottom w:val="0"/>
          <w:divBdr>
            <w:top w:val="none" w:sz="0" w:space="0" w:color="auto"/>
            <w:left w:val="none" w:sz="0" w:space="0" w:color="auto"/>
            <w:bottom w:val="none" w:sz="0" w:space="0" w:color="auto"/>
            <w:right w:val="none" w:sz="0" w:space="0" w:color="auto"/>
          </w:divBdr>
          <w:divsChild>
            <w:div w:id="1082878203">
              <w:marLeft w:val="0"/>
              <w:marRight w:val="0"/>
              <w:marTop w:val="0"/>
              <w:marBottom w:val="0"/>
              <w:divBdr>
                <w:top w:val="none" w:sz="0" w:space="0" w:color="auto"/>
                <w:left w:val="none" w:sz="0" w:space="0" w:color="auto"/>
                <w:bottom w:val="none" w:sz="0" w:space="0" w:color="auto"/>
                <w:right w:val="none" w:sz="0" w:space="0" w:color="auto"/>
              </w:divBdr>
            </w:div>
          </w:divsChild>
        </w:div>
        <w:div w:id="802577878">
          <w:marLeft w:val="0"/>
          <w:marRight w:val="0"/>
          <w:marTop w:val="0"/>
          <w:marBottom w:val="0"/>
          <w:divBdr>
            <w:top w:val="none" w:sz="0" w:space="0" w:color="auto"/>
            <w:left w:val="none" w:sz="0" w:space="0" w:color="auto"/>
            <w:bottom w:val="none" w:sz="0" w:space="0" w:color="auto"/>
            <w:right w:val="none" w:sz="0" w:space="0" w:color="auto"/>
          </w:divBdr>
          <w:divsChild>
            <w:div w:id="602498220">
              <w:marLeft w:val="0"/>
              <w:marRight w:val="0"/>
              <w:marTop w:val="0"/>
              <w:marBottom w:val="0"/>
              <w:divBdr>
                <w:top w:val="none" w:sz="0" w:space="0" w:color="auto"/>
                <w:left w:val="none" w:sz="0" w:space="0" w:color="auto"/>
                <w:bottom w:val="none" w:sz="0" w:space="0" w:color="auto"/>
                <w:right w:val="none" w:sz="0" w:space="0" w:color="auto"/>
              </w:divBdr>
            </w:div>
          </w:divsChild>
        </w:div>
        <w:div w:id="2083747883">
          <w:marLeft w:val="0"/>
          <w:marRight w:val="0"/>
          <w:marTop w:val="120"/>
          <w:marBottom w:val="0"/>
          <w:divBdr>
            <w:top w:val="none" w:sz="0" w:space="0" w:color="auto"/>
            <w:left w:val="none" w:sz="0" w:space="0" w:color="auto"/>
            <w:bottom w:val="none" w:sz="0" w:space="0" w:color="auto"/>
            <w:right w:val="none" w:sz="0" w:space="0" w:color="auto"/>
          </w:divBdr>
          <w:divsChild>
            <w:div w:id="188822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2236">
      <w:bodyDiv w:val="1"/>
      <w:marLeft w:val="0"/>
      <w:marRight w:val="0"/>
      <w:marTop w:val="0"/>
      <w:marBottom w:val="0"/>
      <w:divBdr>
        <w:top w:val="none" w:sz="0" w:space="0" w:color="auto"/>
        <w:left w:val="none" w:sz="0" w:space="0" w:color="auto"/>
        <w:bottom w:val="none" w:sz="0" w:space="0" w:color="auto"/>
        <w:right w:val="none" w:sz="0" w:space="0" w:color="auto"/>
      </w:divBdr>
    </w:div>
    <w:div w:id="746465559">
      <w:bodyDiv w:val="1"/>
      <w:marLeft w:val="0"/>
      <w:marRight w:val="0"/>
      <w:marTop w:val="0"/>
      <w:marBottom w:val="0"/>
      <w:divBdr>
        <w:top w:val="none" w:sz="0" w:space="0" w:color="auto"/>
        <w:left w:val="none" w:sz="0" w:space="0" w:color="auto"/>
        <w:bottom w:val="none" w:sz="0" w:space="0" w:color="auto"/>
        <w:right w:val="none" w:sz="0" w:space="0" w:color="auto"/>
      </w:divBdr>
    </w:div>
    <w:div w:id="765003831">
      <w:bodyDiv w:val="1"/>
      <w:marLeft w:val="0"/>
      <w:marRight w:val="0"/>
      <w:marTop w:val="0"/>
      <w:marBottom w:val="0"/>
      <w:divBdr>
        <w:top w:val="none" w:sz="0" w:space="0" w:color="auto"/>
        <w:left w:val="none" w:sz="0" w:space="0" w:color="auto"/>
        <w:bottom w:val="none" w:sz="0" w:space="0" w:color="auto"/>
        <w:right w:val="none" w:sz="0" w:space="0" w:color="auto"/>
      </w:divBdr>
    </w:div>
    <w:div w:id="770273453">
      <w:bodyDiv w:val="1"/>
      <w:marLeft w:val="0"/>
      <w:marRight w:val="0"/>
      <w:marTop w:val="0"/>
      <w:marBottom w:val="0"/>
      <w:divBdr>
        <w:top w:val="none" w:sz="0" w:space="0" w:color="auto"/>
        <w:left w:val="none" w:sz="0" w:space="0" w:color="auto"/>
        <w:bottom w:val="none" w:sz="0" w:space="0" w:color="auto"/>
        <w:right w:val="none" w:sz="0" w:space="0" w:color="auto"/>
      </w:divBdr>
    </w:div>
    <w:div w:id="773984770">
      <w:bodyDiv w:val="1"/>
      <w:marLeft w:val="0"/>
      <w:marRight w:val="0"/>
      <w:marTop w:val="0"/>
      <w:marBottom w:val="0"/>
      <w:divBdr>
        <w:top w:val="none" w:sz="0" w:space="0" w:color="auto"/>
        <w:left w:val="none" w:sz="0" w:space="0" w:color="auto"/>
        <w:bottom w:val="none" w:sz="0" w:space="0" w:color="auto"/>
        <w:right w:val="none" w:sz="0" w:space="0" w:color="auto"/>
      </w:divBdr>
    </w:div>
    <w:div w:id="775366136">
      <w:bodyDiv w:val="1"/>
      <w:marLeft w:val="0"/>
      <w:marRight w:val="0"/>
      <w:marTop w:val="0"/>
      <w:marBottom w:val="0"/>
      <w:divBdr>
        <w:top w:val="none" w:sz="0" w:space="0" w:color="auto"/>
        <w:left w:val="none" w:sz="0" w:space="0" w:color="auto"/>
        <w:bottom w:val="none" w:sz="0" w:space="0" w:color="auto"/>
        <w:right w:val="none" w:sz="0" w:space="0" w:color="auto"/>
      </w:divBdr>
    </w:div>
    <w:div w:id="781530878">
      <w:bodyDiv w:val="1"/>
      <w:marLeft w:val="0"/>
      <w:marRight w:val="0"/>
      <w:marTop w:val="0"/>
      <w:marBottom w:val="0"/>
      <w:divBdr>
        <w:top w:val="none" w:sz="0" w:space="0" w:color="auto"/>
        <w:left w:val="none" w:sz="0" w:space="0" w:color="auto"/>
        <w:bottom w:val="none" w:sz="0" w:space="0" w:color="auto"/>
        <w:right w:val="none" w:sz="0" w:space="0" w:color="auto"/>
      </w:divBdr>
    </w:div>
    <w:div w:id="784885498">
      <w:bodyDiv w:val="1"/>
      <w:marLeft w:val="0"/>
      <w:marRight w:val="0"/>
      <w:marTop w:val="0"/>
      <w:marBottom w:val="0"/>
      <w:divBdr>
        <w:top w:val="none" w:sz="0" w:space="0" w:color="auto"/>
        <w:left w:val="none" w:sz="0" w:space="0" w:color="auto"/>
        <w:bottom w:val="none" w:sz="0" w:space="0" w:color="auto"/>
        <w:right w:val="none" w:sz="0" w:space="0" w:color="auto"/>
      </w:divBdr>
    </w:div>
    <w:div w:id="806044028">
      <w:bodyDiv w:val="1"/>
      <w:marLeft w:val="0"/>
      <w:marRight w:val="0"/>
      <w:marTop w:val="0"/>
      <w:marBottom w:val="0"/>
      <w:divBdr>
        <w:top w:val="none" w:sz="0" w:space="0" w:color="auto"/>
        <w:left w:val="none" w:sz="0" w:space="0" w:color="auto"/>
        <w:bottom w:val="none" w:sz="0" w:space="0" w:color="auto"/>
        <w:right w:val="none" w:sz="0" w:space="0" w:color="auto"/>
      </w:divBdr>
    </w:div>
    <w:div w:id="808018779">
      <w:bodyDiv w:val="1"/>
      <w:marLeft w:val="0"/>
      <w:marRight w:val="0"/>
      <w:marTop w:val="0"/>
      <w:marBottom w:val="0"/>
      <w:divBdr>
        <w:top w:val="none" w:sz="0" w:space="0" w:color="auto"/>
        <w:left w:val="none" w:sz="0" w:space="0" w:color="auto"/>
        <w:bottom w:val="none" w:sz="0" w:space="0" w:color="auto"/>
        <w:right w:val="none" w:sz="0" w:space="0" w:color="auto"/>
      </w:divBdr>
    </w:div>
    <w:div w:id="818763647">
      <w:bodyDiv w:val="1"/>
      <w:marLeft w:val="0"/>
      <w:marRight w:val="0"/>
      <w:marTop w:val="0"/>
      <w:marBottom w:val="0"/>
      <w:divBdr>
        <w:top w:val="none" w:sz="0" w:space="0" w:color="auto"/>
        <w:left w:val="none" w:sz="0" w:space="0" w:color="auto"/>
        <w:bottom w:val="none" w:sz="0" w:space="0" w:color="auto"/>
        <w:right w:val="none" w:sz="0" w:space="0" w:color="auto"/>
      </w:divBdr>
    </w:div>
    <w:div w:id="834107699">
      <w:bodyDiv w:val="1"/>
      <w:marLeft w:val="0"/>
      <w:marRight w:val="0"/>
      <w:marTop w:val="0"/>
      <w:marBottom w:val="0"/>
      <w:divBdr>
        <w:top w:val="none" w:sz="0" w:space="0" w:color="auto"/>
        <w:left w:val="none" w:sz="0" w:space="0" w:color="auto"/>
        <w:bottom w:val="none" w:sz="0" w:space="0" w:color="auto"/>
        <w:right w:val="none" w:sz="0" w:space="0" w:color="auto"/>
      </w:divBdr>
    </w:div>
    <w:div w:id="842671812">
      <w:bodyDiv w:val="1"/>
      <w:marLeft w:val="0"/>
      <w:marRight w:val="0"/>
      <w:marTop w:val="0"/>
      <w:marBottom w:val="0"/>
      <w:divBdr>
        <w:top w:val="none" w:sz="0" w:space="0" w:color="auto"/>
        <w:left w:val="none" w:sz="0" w:space="0" w:color="auto"/>
        <w:bottom w:val="none" w:sz="0" w:space="0" w:color="auto"/>
        <w:right w:val="none" w:sz="0" w:space="0" w:color="auto"/>
      </w:divBdr>
    </w:div>
    <w:div w:id="849293744">
      <w:bodyDiv w:val="1"/>
      <w:marLeft w:val="0"/>
      <w:marRight w:val="0"/>
      <w:marTop w:val="0"/>
      <w:marBottom w:val="0"/>
      <w:divBdr>
        <w:top w:val="none" w:sz="0" w:space="0" w:color="auto"/>
        <w:left w:val="none" w:sz="0" w:space="0" w:color="auto"/>
        <w:bottom w:val="none" w:sz="0" w:space="0" w:color="auto"/>
        <w:right w:val="none" w:sz="0" w:space="0" w:color="auto"/>
      </w:divBdr>
    </w:div>
    <w:div w:id="857625627">
      <w:bodyDiv w:val="1"/>
      <w:marLeft w:val="0"/>
      <w:marRight w:val="0"/>
      <w:marTop w:val="0"/>
      <w:marBottom w:val="0"/>
      <w:divBdr>
        <w:top w:val="none" w:sz="0" w:space="0" w:color="auto"/>
        <w:left w:val="none" w:sz="0" w:space="0" w:color="auto"/>
        <w:bottom w:val="none" w:sz="0" w:space="0" w:color="auto"/>
        <w:right w:val="none" w:sz="0" w:space="0" w:color="auto"/>
      </w:divBdr>
    </w:div>
    <w:div w:id="865287893">
      <w:bodyDiv w:val="1"/>
      <w:marLeft w:val="0"/>
      <w:marRight w:val="0"/>
      <w:marTop w:val="0"/>
      <w:marBottom w:val="0"/>
      <w:divBdr>
        <w:top w:val="none" w:sz="0" w:space="0" w:color="auto"/>
        <w:left w:val="none" w:sz="0" w:space="0" w:color="auto"/>
        <w:bottom w:val="none" w:sz="0" w:space="0" w:color="auto"/>
        <w:right w:val="none" w:sz="0" w:space="0" w:color="auto"/>
      </w:divBdr>
    </w:div>
    <w:div w:id="874581195">
      <w:bodyDiv w:val="1"/>
      <w:marLeft w:val="0"/>
      <w:marRight w:val="0"/>
      <w:marTop w:val="0"/>
      <w:marBottom w:val="0"/>
      <w:divBdr>
        <w:top w:val="none" w:sz="0" w:space="0" w:color="auto"/>
        <w:left w:val="none" w:sz="0" w:space="0" w:color="auto"/>
        <w:bottom w:val="none" w:sz="0" w:space="0" w:color="auto"/>
        <w:right w:val="none" w:sz="0" w:space="0" w:color="auto"/>
      </w:divBdr>
    </w:div>
    <w:div w:id="875316892">
      <w:bodyDiv w:val="1"/>
      <w:marLeft w:val="0"/>
      <w:marRight w:val="0"/>
      <w:marTop w:val="0"/>
      <w:marBottom w:val="0"/>
      <w:divBdr>
        <w:top w:val="none" w:sz="0" w:space="0" w:color="auto"/>
        <w:left w:val="none" w:sz="0" w:space="0" w:color="auto"/>
        <w:bottom w:val="none" w:sz="0" w:space="0" w:color="auto"/>
        <w:right w:val="none" w:sz="0" w:space="0" w:color="auto"/>
      </w:divBdr>
    </w:div>
    <w:div w:id="969673320">
      <w:bodyDiv w:val="1"/>
      <w:marLeft w:val="0"/>
      <w:marRight w:val="0"/>
      <w:marTop w:val="0"/>
      <w:marBottom w:val="0"/>
      <w:divBdr>
        <w:top w:val="none" w:sz="0" w:space="0" w:color="auto"/>
        <w:left w:val="none" w:sz="0" w:space="0" w:color="auto"/>
        <w:bottom w:val="none" w:sz="0" w:space="0" w:color="auto"/>
        <w:right w:val="none" w:sz="0" w:space="0" w:color="auto"/>
      </w:divBdr>
      <w:divsChild>
        <w:div w:id="838039761">
          <w:marLeft w:val="0"/>
          <w:marRight w:val="0"/>
          <w:marTop w:val="0"/>
          <w:marBottom w:val="0"/>
          <w:divBdr>
            <w:top w:val="none" w:sz="0" w:space="0" w:color="auto"/>
            <w:left w:val="none" w:sz="0" w:space="0" w:color="auto"/>
            <w:bottom w:val="none" w:sz="0" w:space="0" w:color="auto"/>
            <w:right w:val="none" w:sz="0" w:space="0" w:color="auto"/>
          </w:divBdr>
          <w:divsChild>
            <w:div w:id="1059480768">
              <w:marLeft w:val="0"/>
              <w:marRight w:val="0"/>
              <w:marTop w:val="0"/>
              <w:marBottom w:val="0"/>
              <w:divBdr>
                <w:top w:val="none" w:sz="0" w:space="0" w:color="auto"/>
                <w:left w:val="none" w:sz="0" w:space="0" w:color="auto"/>
                <w:bottom w:val="none" w:sz="0" w:space="0" w:color="auto"/>
                <w:right w:val="none" w:sz="0" w:space="0" w:color="auto"/>
              </w:divBdr>
              <w:divsChild>
                <w:div w:id="2118451899">
                  <w:marLeft w:val="0"/>
                  <w:marRight w:val="0"/>
                  <w:marTop w:val="0"/>
                  <w:marBottom w:val="0"/>
                  <w:divBdr>
                    <w:top w:val="none" w:sz="0" w:space="0" w:color="auto"/>
                    <w:left w:val="none" w:sz="0" w:space="0" w:color="auto"/>
                    <w:bottom w:val="none" w:sz="0" w:space="0" w:color="auto"/>
                    <w:right w:val="none" w:sz="0" w:space="0" w:color="auto"/>
                  </w:divBdr>
                  <w:divsChild>
                    <w:div w:id="1588150740">
                      <w:marLeft w:val="0"/>
                      <w:marRight w:val="0"/>
                      <w:marTop w:val="0"/>
                      <w:marBottom w:val="0"/>
                      <w:divBdr>
                        <w:top w:val="none" w:sz="0" w:space="0" w:color="auto"/>
                        <w:left w:val="none" w:sz="0" w:space="0" w:color="auto"/>
                        <w:bottom w:val="none" w:sz="0" w:space="0" w:color="auto"/>
                        <w:right w:val="none" w:sz="0" w:space="0" w:color="auto"/>
                      </w:divBdr>
                      <w:divsChild>
                        <w:div w:id="1669745164">
                          <w:marLeft w:val="0"/>
                          <w:marRight w:val="0"/>
                          <w:marTop w:val="0"/>
                          <w:marBottom w:val="0"/>
                          <w:divBdr>
                            <w:top w:val="none" w:sz="0" w:space="0" w:color="auto"/>
                            <w:left w:val="none" w:sz="0" w:space="0" w:color="auto"/>
                            <w:bottom w:val="none" w:sz="0" w:space="0" w:color="auto"/>
                            <w:right w:val="none" w:sz="0" w:space="0" w:color="auto"/>
                          </w:divBdr>
                          <w:divsChild>
                            <w:div w:id="357970917">
                              <w:marLeft w:val="0"/>
                              <w:marRight w:val="0"/>
                              <w:marTop w:val="0"/>
                              <w:marBottom w:val="0"/>
                              <w:divBdr>
                                <w:top w:val="none" w:sz="0" w:space="0" w:color="auto"/>
                                <w:left w:val="none" w:sz="0" w:space="0" w:color="auto"/>
                                <w:bottom w:val="none" w:sz="0" w:space="0" w:color="auto"/>
                                <w:right w:val="none" w:sz="0" w:space="0" w:color="auto"/>
                              </w:divBdr>
                              <w:divsChild>
                                <w:div w:id="595820320">
                                  <w:marLeft w:val="0"/>
                                  <w:marRight w:val="0"/>
                                  <w:marTop w:val="0"/>
                                  <w:marBottom w:val="0"/>
                                  <w:divBdr>
                                    <w:top w:val="none" w:sz="0" w:space="0" w:color="auto"/>
                                    <w:left w:val="none" w:sz="0" w:space="0" w:color="auto"/>
                                    <w:bottom w:val="none" w:sz="0" w:space="0" w:color="auto"/>
                                    <w:right w:val="none" w:sz="0" w:space="0" w:color="auto"/>
                                  </w:divBdr>
                                  <w:divsChild>
                                    <w:div w:id="1704597780">
                                      <w:marLeft w:val="0"/>
                                      <w:marRight w:val="0"/>
                                      <w:marTop w:val="0"/>
                                      <w:marBottom w:val="0"/>
                                      <w:divBdr>
                                        <w:top w:val="none" w:sz="0" w:space="0" w:color="auto"/>
                                        <w:left w:val="none" w:sz="0" w:space="0" w:color="auto"/>
                                        <w:bottom w:val="none" w:sz="0" w:space="0" w:color="auto"/>
                                        <w:right w:val="none" w:sz="0" w:space="0" w:color="auto"/>
                                      </w:divBdr>
                                      <w:divsChild>
                                        <w:div w:id="2114082725">
                                          <w:marLeft w:val="0"/>
                                          <w:marRight w:val="0"/>
                                          <w:marTop w:val="0"/>
                                          <w:marBottom w:val="0"/>
                                          <w:divBdr>
                                            <w:top w:val="none" w:sz="0" w:space="0" w:color="auto"/>
                                            <w:left w:val="none" w:sz="0" w:space="0" w:color="auto"/>
                                            <w:bottom w:val="none" w:sz="0" w:space="0" w:color="auto"/>
                                            <w:right w:val="none" w:sz="0" w:space="0" w:color="auto"/>
                                          </w:divBdr>
                                          <w:divsChild>
                                            <w:div w:id="1916430223">
                                              <w:marLeft w:val="0"/>
                                              <w:marRight w:val="0"/>
                                              <w:marTop w:val="0"/>
                                              <w:marBottom w:val="0"/>
                                              <w:divBdr>
                                                <w:top w:val="none" w:sz="0" w:space="0" w:color="auto"/>
                                                <w:left w:val="none" w:sz="0" w:space="0" w:color="auto"/>
                                                <w:bottom w:val="none" w:sz="0" w:space="0" w:color="auto"/>
                                                <w:right w:val="none" w:sz="0" w:space="0" w:color="auto"/>
                                              </w:divBdr>
                                              <w:divsChild>
                                                <w:div w:id="1441877617">
                                                  <w:marLeft w:val="0"/>
                                                  <w:marRight w:val="0"/>
                                                  <w:marTop w:val="0"/>
                                                  <w:marBottom w:val="0"/>
                                                  <w:divBdr>
                                                    <w:top w:val="none" w:sz="0" w:space="0" w:color="auto"/>
                                                    <w:left w:val="none" w:sz="0" w:space="0" w:color="auto"/>
                                                    <w:bottom w:val="none" w:sz="0" w:space="0" w:color="auto"/>
                                                    <w:right w:val="none" w:sz="0" w:space="0" w:color="auto"/>
                                                  </w:divBdr>
                                                  <w:divsChild>
                                                    <w:div w:id="363092600">
                                                      <w:marLeft w:val="0"/>
                                                      <w:marRight w:val="0"/>
                                                      <w:marTop w:val="0"/>
                                                      <w:marBottom w:val="0"/>
                                                      <w:divBdr>
                                                        <w:top w:val="none" w:sz="0" w:space="0" w:color="auto"/>
                                                        <w:left w:val="none" w:sz="0" w:space="0" w:color="auto"/>
                                                        <w:bottom w:val="none" w:sz="0" w:space="0" w:color="auto"/>
                                                        <w:right w:val="none" w:sz="0" w:space="0" w:color="auto"/>
                                                      </w:divBdr>
                                                    </w:div>
                                                  </w:divsChild>
                                                </w:div>
                                                <w:div w:id="2067602250">
                                                  <w:marLeft w:val="0"/>
                                                  <w:marRight w:val="0"/>
                                                  <w:marTop w:val="0"/>
                                                  <w:marBottom w:val="0"/>
                                                  <w:divBdr>
                                                    <w:top w:val="none" w:sz="0" w:space="0" w:color="auto"/>
                                                    <w:left w:val="none" w:sz="0" w:space="0" w:color="auto"/>
                                                    <w:bottom w:val="none" w:sz="0" w:space="0" w:color="auto"/>
                                                    <w:right w:val="none" w:sz="0" w:space="0" w:color="auto"/>
                                                  </w:divBdr>
                                                  <w:divsChild>
                                                    <w:div w:id="479615736">
                                                      <w:marLeft w:val="0"/>
                                                      <w:marRight w:val="0"/>
                                                      <w:marTop w:val="0"/>
                                                      <w:marBottom w:val="0"/>
                                                      <w:divBdr>
                                                        <w:top w:val="none" w:sz="0" w:space="0" w:color="auto"/>
                                                        <w:left w:val="none" w:sz="0" w:space="0" w:color="auto"/>
                                                        <w:bottom w:val="none" w:sz="0" w:space="0" w:color="auto"/>
                                                        <w:right w:val="none" w:sz="0" w:space="0" w:color="auto"/>
                                                      </w:divBdr>
                                                    </w:div>
                                                    <w:div w:id="731776395">
                                                      <w:marLeft w:val="0"/>
                                                      <w:marRight w:val="0"/>
                                                      <w:marTop w:val="0"/>
                                                      <w:marBottom w:val="0"/>
                                                      <w:divBdr>
                                                        <w:top w:val="none" w:sz="0" w:space="0" w:color="auto"/>
                                                        <w:left w:val="none" w:sz="0" w:space="0" w:color="auto"/>
                                                        <w:bottom w:val="none" w:sz="0" w:space="0" w:color="auto"/>
                                                        <w:right w:val="none" w:sz="0" w:space="0" w:color="auto"/>
                                                      </w:divBdr>
                                                      <w:divsChild>
                                                        <w:div w:id="1372069791">
                                                          <w:marLeft w:val="0"/>
                                                          <w:marRight w:val="0"/>
                                                          <w:marTop w:val="0"/>
                                                          <w:marBottom w:val="0"/>
                                                          <w:divBdr>
                                                            <w:top w:val="none" w:sz="0" w:space="0" w:color="auto"/>
                                                            <w:left w:val="none" w:sz="0" w:space="0" w:color="auto"/>
                                                            <w:bottom w:val="none" w:sz="0" w:space="0" w:color="auto"/>
                                                            <w:right w:val="none" w:sz="0" w:space="0" w:color="auto"/>
                                                          </w:divBdr>
                                                          <w:divsChild>
                                                            <w:div w:id="1553924285">
                                                              <w:marLeft w:val="0"/>
                                                              <w:marRight w:val="0"/>
                                                              <w:marTop w:val="0"/>
                                                              <w:marBottom w:val="0"/>
                                                              <w:divBdr>
                                                                <w:top w:val="none" w:sz="0" w:space="0" w:color="auto"/>
                                                                <w:left w:val="none" w:sz="0" w:space="0" w:color="auto"/>
                                                                <w:bottom w:val="none" w:sz="0" w:space="0" w:color="auto"/>
                                                                <w:right w:val="none" w:sz="0" w:space="0" w:color="auto"/>
                                                              </w:divBdr>
                                                              <w:divsChild>
                                                                <w:div w:id="1980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8062063">
          <w:marLeft w:val="0"/>
          <w:marRight w:val="0"/>
          <w:marTop w:val="0"/>
          <w:marBottom w:val="0"/>
          <w:divBdr>
            <w:top w:val="none" w:sz="0" w:space="0" w:color="auto"/>
            <w:left w:val="none" w:sz="0" w:space="0" w:color="auto"/>
            <w:bottom w:val="none" w:sz="0" w:space="0" w:color="auto"/>
            <w:right w:val="none" w:sz="0" w:space="0" w:color="auto"/>
          </w:divBdr>
          <w:divsChild>
            <w:div w:id="1861553015">
              <w:marLeft w:val="0"/>
              <w:marRight w:val="0"/>
              <w:marTop w:val="0"/>
              <w:marBottom w:val="0"/>
              <w:divBdr>
                <w:top w:val="none" w:sz="0" w:space="0" w:color="auto"/>
                <w:left w:val="none" w:sz="0" w:space="0" w:color="auto"/>
                <w:bottom w:val="none" w:sz="0" w:space="0" w:color="auto"/>
                <w:right w:val="none" w:sz="0" w:space="0" w:color="auto"/>
              </w:divBdr>
              <w:divsChild>
                <w:div w:id="667904470">
                  <w:marLeft w:val="0"/>
                  <w:marRight w:val="0"/>
                  <w:marTop w:val="0"/>
                  <w:marBottom w:val="0"/>
                  <w:divBdr>
                    <w:top w:val="none" w:sz="0" w:space="0" w:color="auto"/>
                    <w:left w:val="none" w:sz="0" w:space="0" w:color="auto"/>
                    <w:bottom w:val="none" w:sz="0" w:space="0" w:color="auto"/>
                    <w:right w:val="none" w:sz="0" w:space="0" w:color="auto"/>
                  </w:divBdr>
                  <w:divsChild>
                    <w:div w:id="1426999902">
                      <w:marLeft w:val="0"/>
                      <w:marRight w:val="0"/>
                      <w:marTop w:val="0"/>
                      <w:marBottom w:val="0"/>
                      <w:divBdr>
                        <w:top w:val="none" w:sz="0" w:space="0" w:color="auto"/>
                        <w:left w:val="none" w:sz="0" w:space="0" w:color="auto"/>
                        <w:bottom w:val="none" w:sz="0" w:space="0" w:color="auto"/>
                        <w:right w:val="none" w:sz="0" w:space="0" w:color="auto"/>
                      </w:divBdr>
                      <w:divsChild>
                        <w:div w:id="3942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594159">
      <w:bodyDiv w:val="1"/>
      <w:marLeft w:val="0"/>
      <w:marRight w:val="0"/>
      <w:marTop w:val="0"/>
      <w:marBottom w:val="0"/>
      <w:divBdr>
        <w:top w:val="none" w:sz="0" w:space="0" w:color="auto"/>
        <w:left w:val="none" w:sz="0" w:space="0" w:color="auto"/>
        <w:bottom w:val="none" w:sz="0" w:space="0" w:color="auto"/>
        <w:right w:val="none" w:sz="0" w:space="0" w:color="auto"/>
      </w:divBdr>
    </w:div>
    <w:div w:id="973946516">
      <w:bodyDiv w:val="1"/>
      <w:marLeft w:val="0"/>
      <w:marRight w:val="0"/>
      <w:marTop w:val="0"/>
      <w:marBottom w:val="0"/>
      <w:divBdr>
        <w:top w:val="none" w:sz="0" w:space="0" w:color="auto"/>
        <w:left w:val="none" w:sz="0" w:space="0" w:color="auto"/>
        <w:bottom w:val="none" w:sz="0" w:space="0" w:color="auto"/>
        <w:right w:val="none" w:sz="0" w:space="0" w:color="auto"/>
      </w:divBdr>
    </w:div>
    <w:div w:id="975258709">
      <w:bodyDiv w:val="1"/>
      <w:marLeft w:val="0"/>
      <w:marRight w:val="0"/>
      <w:marTop w:val="0"/>
      <w:marBottom w:val="0"/>
      <w:divBdr>
        <w:top w:val="none" w:sz="0" w:space="0" w:color="auto"/>
        <w:left w:val="none" w:sz="0" w:space="0" w:color="auto"/>
        <w:bottom w:val="none" w:sz="0" w:space="0" w:color="auto"/>
        <w:right w:val="none" w:sz="0" w:space="0" w:color="auto"/>
      </w:divBdr>
    </w:div>
    <w:div w:id="994336568">
      <w:bodyDiv w:val="1"/>
      <w:marLeft w:val="0"/>
      <w:marRight w:val="0"/>
      <w:marTop w:val="0"/>
      <w:marBottom w:val="0"/>
      <w:divBdr>
        <w:top w:val="none" w:sz="0" w:space="0" w:color="auto"/>
        <w:left w:val="none" w:sz="0" w:space="0" w:color="auto"/>
        <w:bottom w:val="none" w:sz="0" w:space="0" w:color="auto"/>
        <w:right w:val="none" w:sz="0" w:space="0" w:color="auto"/>
      </w:divBdr>
    </w:div>
    <w:div w:id="1016079628">
      <w:bodyDiv w:val="1"/>
      <w:marLeft w:val="0"/>
      <w:marRight w:val="0"/>
      <w:marTop w:val="0"/>
      <w:marBottom w:val="0"/>
      <w:divBdr>
        <w:top w:val="none" w:sz="0" w:space="0" w:color="auto"/>
        <w:left w:val="none" w:sz="0" w:space="0" w:color="auto"/>
        <w:bottom w:val="none" w:sz="0" w:space="0" w:color="auto"/>
        <w:right w:val="none" w:sz="0" w:space="0" w:color="auto"/>
      </w:divBdr>
    </w:div>
    <w:div w:id="1056776270">
      <w:bodyDiv w:val="1"/>
      <w:marLeft w:val="0"/>
      <w:marRight w:val="0"/>
      <w:marTop w:val="0"/>
      <w:marBottom w:val="0"/>
      <w:divBdr>
        <w:top w:val="none" w:sz="0" w:space="0" w:color="auto"/>
        <w:left w:val="none" w:sz="0" w:space="0" w:color="auto"/>
        <w:bottom w:val="none" w:sz="0" w:space="0" w:color="auto"/>
        <w:right w:val="none" w:sz="0" w:space="0" w:color="auto"/>
      </w:divBdr>
    </w:div>
    <w:div w:id="1071854774">
      <w:bodyDiv w:val="1"/>
      <w:marLeft w:val="0"/>
      <w:marRight w:val="0"/>
      <w:marTop w:val="0"/>
      <w:marBottom w:val="0"/>
      <w:divBdr>
        <w:top w:val="none" w:sz="0" w:space="0" w:color="auto"/>
        <w:left w:val="none" w:sz="0" w:space="0" w:color="auto"/>
        <w:bottom w:val="none" w:sz="0" w:space="0" w:color="auto"/>
        <w:right w:val="none" w:sz="0" w:space="0" w:color="auto"/>
      </w:divBdr>
    </w:div>
    <w:div w:id="1084495075">
      <w:bodyDiv w:val="1"/>
      <w:marLeft w:val="0"/>
      <w:marRight w:val="0"/>
      <w:marTop w:val="0"/>
      <w:marBottom w:val="0"/>
      <w:divBdr>
        <w:top w:val="none" w:sz="0" w:space="0" w:color="auto"/>
        <w:left w:val="none" w:sz="0" w:space="0" w:color="auto"/>
        <w:bottom w:val="none" w:sz="0" w:space="0" w:color="auto"/>
        <w:right w:val="none" w:sz="0" w:space="0" w:color="auto"/>
      </w:divBdr>
    </w:div>
    <w:div w:id="1087771154">
      <w:bodyDiv w:val="1"/>
      <w:marLeft w:val="0"/>
      <w:marRight w:val="0"/>
      <w:marTop w:val="0"/>
      <w:marBottom w:val="0"/>
      <w:divBdr>
        <w:top w:val="none" w:sz="0" w:space="0" w:color="auto"/>
        <w:left w:val="none" w:sz="0" w:space="0" w:color="auto"/>
        <w:bottom w:val="none" w:sz="0" w:space="0" w:color="auto"/>
        <w:right w:val="none" w:sz="0" w:space="0" w:color="auto"/>
      </w:divBdr>
    </w:div>
    <w:div w:id="1122840079">
      <w:bodyDiv w:val="1"/>
      <w:marLeft w:val="0"/>
      <w:marRight w:val="0"/>
      <w:marTop w:val="0"/>
      <w:marBottom w:val="0"/>
      <w:divBdr>
        <w:top w:val="none" w:sz="0" w:space="0" w:color="auto"/>
        <w:left w:val="none" w:sz="0" w:space="0" w:color="auto"/>
        <w:bottom w:val="none" w:sz="0" w:space="0" w:color="auto"/>
        <w:right w:val="none" w:sz="0" w:space="0" w:color="auto"/>
      </w:divBdr>
    </w:div>
    <w:div w:id="1126241714">
      <w:bodyDiv w:val="1"/>
      <w:marLeft w:val="0"/>
      <w:marRight w:val="0"/>
      <w:marTop w:val="0"/>
      <w:marBottom w:val="0"/>
      <w:divBdr>
        <w:top w:val="none" w:sz="0" w:space="0" w:color="auto"/>
        <w:left w:val="none" w:sz="0" w:space="0" w:color="auto"/>
        <w:bottom w:val="none" w:sz="0" w:space="0" w:color="auto"/>
        <w:right w:val="none" w:sz="0" w:space="0" w:color="auto"/>
      </w:divBdr>
    </w:div>
    <w:div w:id="1149133402">
      <w:bodyDiv w:val="1"/>
      <w:marLeft w:val="0"/>
      <w:marRight w:val="0"/>
      <w:marTop w:val="0"/>
      <w:marBottom w:val="0"/>
      <w:divBdr>
        <w:top w:val="none" w:sz="0" w:space="0" w:color="auto"/>
        <w:left w:val="none" w:sz="0" w:space="0" w:color="auto"/>
        <w:bottom w:val="none" w:sz="0" w:space="0" w:color="auto"/>
        <w:right w:val="none" w:sz="0" w:space="0" w:color="auto"/>
      </w:divBdr>
    </w:div>
    <w:div w:id="1173688854">
      <w:bodyDiv w:val="1"/>
      <w:marLeft w:val="0"/>
      <w:marRight w:val="0"/>
      <w:marTop w:val="0"/>
      <w:marBottom w:val="0"/>
      <w:divBdr>
        <w:top w:val="none" w:sz="0" w:space="0" w:color="auto"/>
        <w:left w:val="none" w:sz="0" w:space="0" w:color="auto"/>
        <w:bottom w:val="none" w:sz="0" w:space="0" w:color="auto"/>
        <w:right w:val="none" w:sz="0" w:space="0" w:color="auto"/>
      </w:divBdr>
    </w:div>
    <w:div w:id="1182087065">
      <w:bodyDiv w:val="1"/>
      <w:marLeft w:val="0"/>
      <w:marRight w:val="0"/>
      <w:marTop w:val="0"/>
      <w:marBottom w:val="0"/>
      <w:divBdr>
        <w:top w:val="none" w:sz="0" w:space="0" w:color="auto"/>
        <w:left w:val="none" w:sz="0" w:space="0" w:color="auto"/>
        <w:bottom w:val="none" w:sz="0" w:space="0" w:color="auto"/>
        <w:right w:val="none" w:sz="0" w:space="0" w:color="auto"/>
      </w:divBdr>
    </w:div>
    <w:div w:id="1183864691">
      <w:bodyDiv w:val="1"/>
      <w:marLeft w:val="0"/>
      <w:marRight w:val="0"/>
      <w:marTop w:val="0"/>
      <w:marBottom w:val="0"/>
      <w:divBdr>
        <w:top w:val="none" w:sz="0" w:space="0" w:color="auto"/>
        <w:left w:val="none" w:sz="0" w:space="0" w:color="auto"/>
        <w:bottom w:val="none" w:sz="0" w:space="0" w:color="auto"/>
        <w:right w:val="none" w:sz="0" w:space="0" w:color="auto"/>
      </w:divBdr>
      <w:divsChild>
        <w:div w:id="154348769">
          <w:marLeft w:val="0"/>
          <w:marRight w:val="0"/>
          <w:marTop w:val="0"/>
          <w:marBottom w:val="0"/>
          <w:divBdr>
            <w:top w:val="none" w:sz="0" w:space="0" w:color="auto"/>
            <w:left w:val="none" w:sz="0" w:space="0" w:color="auto"/>
            <w:bottom w:val="none" w:sz="0" w:space="0" w:color="auto"/>
            <w:right w:val="none" w:sz="0" w:space="0" w:color="auto"/>
          </w:divBdr>
        </w:div>
        <w:div w:id="163128850">
          <w:marLeft w:val="0"/>
          <w:marRight w:val="0"/>
          <w:marTop w:val="0"/>
          <w:marBottom w:val="0"/>
          <w:divBdr>
            <w:top w:val="none" w:sz="0" w:space="0" w:color="auto"/>
            <w:left w:val="none" w:sz="0" w:space="0" w:color="auto"/>
            <w:bottom w:val="none" w:sz="0" w:space="0" w:color="auto"/>
            <w:right w:val="none" w:sz="0" w:space="0" w:color="auto"/>
          </w:divBdr>
        </w:div>
      </w:divsChild>
    </w:div>
    <w:div w:id="1185637033">
      <w:bodyDiv w:val="1"/>
      <w:marLeft w:val="0"/>
      <w:marRight w:val="0"/>
      <w:marTop w:val="0"/>
      <w:marBottom w:val="0"/>
      <w:divBdr>
        <w:top w:val="none" w:sz="0" w:space="0" w:color="auto"/>
        <w:left w:val="none" w:sz="0" w:space="0" w:color="auto"/>
        <w:bottom w:val="none" w:sz="0" w:space="0" w:color="auto"/>
        <w:right w:val="none" w:sz="0" w:space="0" w:color="auto"/>
      </w:divBdr>
    </w:div>
    <w:div w:id="1194999701">
      <w:bodyDiv w:val="1"/>
      <w:marLeft w:val="0"/>
      <w:marRight w:val="0"/>
      <w:marTop w:val="0"/>
      <w:marBottom w:val="0"/>
      <w:divBdr>
        <w:top w:val="none" w:sz="0" w:space="0" w:color="auto"/>
        <w:left w:val="none" w:sz="0" w:space="0" w:color="auto"/>
        <w:bottom w:val="none" w:sz="0" w:space="0" w:color="auto"/>
        <w:right w:val="none" w:sz="0" w:space="0" w:color="auto"/>
      </w:divBdr>
    </w:div>
    <w:div w:id="1207370014">
      <w:marLeft w:val="0"/>
      <w:marRight w:val="0"/>
      <w:marTop w:val="0"/>
      <w:marBottom w:val="0"/>
      <w:divBdr>
        <w:top w:val="none" w:sz="0" w:space="0" w:color="auto"/>
        <w:left w:val="none" w:sz="0" w:space="0" w:color="auto"/>
        <w:bottom w:val="none" w:sz="0" w:space="0" w:color="auto"/>
        <w:right w:val="none" w:sz="0" w:space="0" w:color="auto"/>
      </w:divBdr>
    </w:div>
    <w:div w:id="1207370016">
      <w:marLeft w:val="0"/>
      <w:marRight w:val="0"/>
      <w:marTop w:val="0"/>
      <w:marBottom w:val="0"/>
      <w:divBdr>
        <w:top w:val="none" w:sz="0" w:space="0" w:color="auto"/>
        <w:left w:val="none" w:sz="0" w:space="0" w:color="auto"/>
        <w:bottom w:val="none" w:sz="0" w:space="0" w:color="auto"/>
        <w:right w:val="none" w:sz="0" w:space="0" w:color="auto"/>
      </w:divBdr>
    </w:div>
    <w:div w:id="1207370017">
      <w:marLeft w:val="0"/>
      <w:marRight w:val="0"/>
      <w:marTop w:val="0"/>
      <w:marBottom w:val="0"/>
      <w:divBdr>
        <w:top w:val="none" w:sz="0" w:space="0" w:color="auto"/>
        <w:left w:val="none" w:sz="0" w:space="0" w:color="auto"/>
        <w:bottom w:val="none" w:sz="0" w:space="0" w:color="auto"/>
        <w:right w:val="none" w:sz="0" w:space="0" w:color="auto"/>
      </w:divBdr>
    </w:div>
    <w:div w:id="1207370019">
      <w:marLeft w:val="0"/>
      <w:marRight w:val="0"/>
      <w:marTop w:val="0"/>
      <w:marBottom w:val="0"/>
      <w:divBdr>
        <w:top w:val="none" w:sz="0" w:space="0" w:color="auto"/>
        <w:left w:val="none" w:sz="0" w:space="0" w:color="auto"/>
        <w:bottom w:val="none" w:sz="0" w:space="0" w:color="auto"/>
        <w:right w:val="none" w:sz="0" w:space="0" w:color="auto"/>
      </w:divBdr>
    </w:div>
    <w:div w:id="1207370020">
      <w:marLeft w:val="0"/>
      <w:marRight w:val="0"/>
      <w:marTop w:val="0"/>
      <w:marBottom w:val="0"/>
      <w:divBdr>
        <w:top w:val="none" w:sz="0" w:space="0" w:color="auto"/>
        <w:left w:val="none" w:sz="0" w:space="0" w:color="auto"/>
        <w:bottom w:val="none" w:sz="0" w:space="0" w:color="auto"/>
        <w:right w:val="none" w:sz="0" w:space="0" w:color="auto"/>
      </w:divBdr>
      <w:divsChild>
        <w:div w:id="1207370035">
          <w:marLeft w:val="0"/>
          <w:marRight w:val="0"/>
          <w:marTop w:val="120"/>
          <w:marBottom w:val="0"/>
          <w:divBdr>
            <w:top w:val="none" w:sz="0" w:space="0" w:color="auto"/>
            <w:left w:val="none" w:sz="0" w:space="0" w:color="auto"/>
            <w:bottom w:val="none" w:sz="0" w:space="0" w:color="auto"/>
            <w:right w:val="none" w:sz="0" w:space="0" w:color="auto"/>
          </w:divBdr>
          <w:divsChild>
            <w:div w:id="1207370051">
              <w:marLeft w:val="0"/>
              <w:marRight w:val="0"/>
              <w:marTop w:val="0"/>
              <w:marBottom w:val="0"/>
              <w:divBdr>
                <w:top w:val="none" w:sz="0" w:space="0" w:color="auto"/>
                <w:left w:val="none" w:sz="0" w:space="0" w:color="auto"/>
                <w:bottom w:val="none" w:sz="0" w:space="0" w:color="auto"/>
                <w:right w:val="none" w:sz="0" w:space="0" w:color="auto"/>
              </w:divBdr>
            </w:div>
          </w:divsChild>
        </w:div>
        <w:div w:id="1207370067">
          <w:marLeft w:val="0"/>
          <w:marRight w:val="0"/>
          <w:marTop w:val="120"/>
          <w:marBottom w:val="0"/>
          <w:divBdr>
            <w:top w:val="none" w:sz="0" w:space="0" w:color="auto"/>
            <w:left w:val="none" w:sz="0" w:space="0" w:color="auto"/>
            <w:bottom w:val="none" w:sz="0" w:space="0" w:color="auto"/>
            <w:right w:val="none" w:sz="0" w:space="0" w:color="auto"/>
          </w:divBdr>
          <w:divsChild>
            <w:div w:id="1207370074">
              <w:marLeft w:val="0"/>
              <w:marRight w:val="0"/>
              <w:marTop w:val="0"/>
              <w:marBottom w:val="0"/>
              <w:divBdr>
                <w:top w:val="none" w:sz="0" w:space="0" w:color="auto"/>
                <w:left w:val="none" w:sz="0" w:space="0" w:color="auto"/>
                <w:bottom w:val="none" w:sz="0" w:space="0" w:color="auto"/>
                <w:right w:val="none" w:sz="0" w:space="0" w:color="auto"/>
              </w:divBdr>
            </w:div>
          </w:divsChild>
        </w:div>
        <w:div w:id="1207370109">
          <w:marLeft w:val="0"/>
          <w:marRight w:val="0"/>
          <w:marTop w:val="120"/>
          <w:marBottom w:val="0"/>
          <w:divBdr>
            <w:top w:val="none" w:sz="0" w:space="0" w:color="auto"/>
            <w:left w:val="none" w:sz="0" w:space="0" w:color="auto"/>
            <w:bottom w:val="none" w:sz="0" w:space="0" w:color="auto"/>
            <w:right w:val="none" w:sz="0" w:space="0" w:color="auto"/>
          </w:divBdr>
          <w:divsChild>
            <w:div w:id="1207370018">
              <w:marLeft w:val="0"/>
              <w:marRight w:val="0"/>
              <w:marTop w:val="0"/>
              <w:marBottom w:val="0"/>
              <w:divBdr>
                <w:top w:val="none" w:sz="0" w:space="0" w:color="auto"/>
                <w:left w:val="none" w:sz="0" w:space="0" w:color="auto"/>
                <w:bottom w:val="none" w:sz="0" w:space="0" w:color="auto"/>
                <w:right w:val="none" w:sz="0" w:space="0" w:color="auto"/>
              </w:divBdr>
            </w:div>
            <w:div w:id="12073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0023">
      <w:marLeft w:val="0"/>
      <w:marRight w:val="0"/>
      <w:marTop w:val="0"/>
      <w:marBottom w:val="0"/>
      <w:divBdr>
        <w:top w:val="none" w:sz="0" w:space="0" w:color="auto"/>
        <w:left w:val="none" w:sz="0" w:space="0" w:color="auto"/>
        <w:bottom w:val="none" w:sz="0" w:space="0" w:color="auto"/>
        <w:right w:val="none" w:sz="0" w:space="0" w:color="auto"/>
      </w:divBdr>
      <w:divsChild>
        <w:div w:id="1207370027">
          <w:marLeft w:val="0"/>
          <w:marRight w:val="0"/>
          <w:marTop w:val="120"/>
          <w:marBottom w:val="0"/>
          <w:divBdr>
            <w:top w:val="none" w:sz="0" w:space="0" w:color="auto"/>
            <w:left w:val="none" w:sz="0" w:space="0" w:color="auto"/>
            <w:bottom w:val="none" w:sz="0" w:space="0" w:color="auto"/>
            <w:right w:val="none" w:sz="0" w:space="0" w:color="auto"/>
          </w:divBdr>
          <w:divsChild>
            <w:div w:id="1207370076">
              <w:marLeft w:val="0"/>
              <w:marRight w:val="0"/>
              <w:marTop w:val="0"/>
              <w:marBottom w:val="0"/>
              <w:divBdr>
                <w:top w:val="none" w:sz="0" w:space="0" w:color="auto"/>
                <w:left w:val="none" w:sz="0" w:space="0" w:color="auto"/>
                <w:bottom w:val="none" w:sz="0" w:space="0" w:color="auto"/>
                <w:right w:val="none" w:sz="0" w:space="0" w:color="auto"/>
              </w:divBdr>
            </w:div>
          </w:divsChild>
        </w:div>
        <w:div w:id="1207370086">
          <w:marLeft w:val="0"/>
          <w:marRight w:val="0"/>
          <w:marTop w:val="120"/>
          <w:marBottom w:val="0"/>
          <w:divBdr>
            <w:top w:val="none" w:sz="0" w:space="0" w:color="auto"/>
            <w:left w:val="none" w:sz="0" w:space="0" w:color="auto"/>
            <w:bottom w:val="none" w:sz="0" w:space="0" w:color="auto"/>
            <w:right w:val="none" w:sz="0" w:space="0" w:color="auto"/>
          </w:divBdr>
          <w:divsChild>
            <w:div w:id="1207370049">
              <w:marLeft w:val="0"/>
              <w:marRight w:val="0"/>
              <w:marTop w:val="0"/>
              <w:marBottom w:val="0"/>
              <w:divBdr>
                <w:top w:val="none" w:sz="0" w:space="0" w:color="auto"/>
                <w:left w:val="none" w:sz="0" w:space="0" w:color="auto"/>
                <w:bottom w:val="none" w:sz="0" w:space="0" w:color="auto"/>
                <w:right w:val="none" w:sz="0" w:space="0" w:color="auto"/>
              </w:divBdr>
            </w:div>
          </w:divsChild>
        </w:div>
        <w:div w:id="1207370125">
          <w:marLeft w:val="0"/>
          <w:marRight w:val="0"/>
          <w:marTop w:val="0"/>
          <w:marBottom w:val="0"/>
          <w:divBdr>
            <w:top w:val="none" w:sz="0" w:space="0" w:color="auto"/>
            <w:left w:val="none" w:sz="0" w:space="0" w:color="auto"/>
            <w:bottom w:val="none" w:sz="0" w:space="0" w:color="auto"/>
            <w:right w:val="none" w:sz="0" w:space="0" w:color="auto"/>
          </w:divBdr>
        </w:div>
        <w:div w:id="1207370151">
          <w:marLeft w:val="0"/>
          <w:marRight w:val="0"/>
          <w:marTop w:val="120"/>
          <w:marBottom w:val="0"/>
          <w:divBdr>
            <w:top w:val="none" w:sz="0" w:space="0" w:color="auto"/>
            <w:left w:val="none" w:sz="0" w:space="0" w:color="auto"/>
            <w:bottom w:val="none" w:sz="0" w:space="0" w:color="auto"/>
            <w:right w:val="none" w:sz="0" w:space="0" w:color="auto"/>
          </w:divBdr>
          <w:divsChild>
            <w:div w:id="1207370057">
              <w:marLeft w:val="0"/>
              <w:marRight w:val="0"/>
              <w:marTop w:val="0"/>
              <w:marBottom w:val="0"/>
              <w:divBdr>
                <w:top w:val="none" w:sz="0" w:space="0" w:color="auto"/>
                <w:left w:val="none" w:sz="0" w:space="0" w:color="auto"/>
                <w:bottom w:val="none" w:sz="0" w:space="0" w:color="auto"/>
                <w:right w:val="none" w:sz="0" w:space="0" w:color="auto"/>
              </w:divBdr>
            </w:div>
          </w:divsChild>
        </w:div>
        <w:div w:id="1207370159">
          <w:marLeft w:val="0"/>
          <w:marRight w:val="0"/>
          <w:marTop w:val="120"/>
          <w:marBottom w:val="0"/>
          <w:divBdr>
            <w:top w:val="none" w:sz="0" w:space="0" w:color="auto"/>
            <w:left w:val="none" w:sz="0" w:space="0" w:color="auto"/>
            <w:bottom w:val="none" w:sz="0" w:space="0" w:color="auto"/>
            <w:right w:val="none" w:sz="0" w:space="0" w:color="auto"/>
          </w:divBdr>
          <w:divsChild>
            <w:div w:id="120737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0024">
      <w:marLeft w:val="0"/>
      <w:marRight w:val="0"/>
      <w:marTop w:val="0"/>
      <w:marBottom w:val="0"/>
      <w:divBdr>
        <w:top w:val="none" w:sz="0" w:space="0" w:color="auto"/>
        <w:left w:val="none" w:sz="0" w:space="0" w:color="auto"/>
        <w:bottom w:val="none" w:sz="0" w:space="0" w:color="auto"/>
        <w:right w:val="none" w:sz="0" w:space="0" w:color="auto"/>
      </w:divBdr>
    </w:div>
    <w:div w:id="1207370025">
      <w:marLeft w:val="0"/>
      <w:marRight w:val="0"/>
      <w:marTop w:val="0"/>
      <w:marBottom w:val="0"/>
      <w:divBdr>
        <w:top w:val="none" w:sz="0" w:space="0" w:color="auto"/>
        <w:left w:val="none" w:sz="0" w:space="0" w:color="auto"/>
        <w:bottom w:val="none" w:sz="0" w:space="0" w:color="auto"/>
        <w:right w:val="none" w:sz="0" w:space="0" w:color="auto"/>
      </w:divBdr>
      <w:divsChild>
        <w:div w:id="1207370079">
          <w:marLeft w:val="0"/>
          <w:marRight w:val="0"/>
          <w:marTop w:val="0"/>
          <w:marBottom w:val="0"/>
          <w:divBdr>
            <w:top w:val="none" w:sz="0" w:space="0" w:color="auto"/>
            <w:left w:val="none" w:sz="0" w:space="0" w:color="auto"/>
            <w:bottom w:val="none" w:sz="0" w:space="0" w:color="auto"/>
            <w:right w:val="none" w:sz="0" w:space="0" w:color="auto"/>
          </w:divBdr>
        </w:div>
      </w:divsChild>
    </w:div>
    <w:div w:id="1207370026">
      <w:marLeft w:val="0"/>
      <w:marRight w:val="0"/>
      <w:marTop w:val="0"/>
      <w:marBottom w:val="0"/>
      <w:divBdr>
        <w:top w:val="none" w:sz="0" w:space="0" w:color="auto"/>
        <w:left w:val="none" w:sz="0" w:space="0" w:color="auto"/>
        <w:bottom w:val="none" w:sz="0" w:space="0" w:color="auto"/>
        <w:right w:val="none" w:sz="0" w:space="0" w:color="auto"/>
      </w:divBdr>
    </w:div>
    <w:div w:id="1207370030">
      <w:marLeft w:val="0"/>
      <w:marRight w:val="0"/>
      <w:marTop w:val="0"/>
      <w:marBottom w:val="0"/>
      <w:divBdr>
        <w:top w:val="none" w:sz="0" w:space="0" w:color="auto"/>
        <w:left w:val="none" w:sz="0" w:space="0" w:color="auto"/>
        <w:bottom w:val="none" w:sz="0" w:space="0" w:color="auto"/>
        <w:right w:val="none" w:sz="0" w:space="0" w:color="auto"/>
      </w:divBdr>
    </w:div>
    <w:div w:id="1207370031">
      <w:marLeft w:val="0"/>
      <w:marRight w:val="0"/>
      <w:marTop w:val="0"/>
      <w:marBottom w:val="0"/>
      <w:divBdr>
        <w:top w:val="none" w:sz="0" w:space="0" w:color="auto"/>
        <w:left w:val="none" w:sz="0" w:space="0" w:color="auto"/>
        <w:bottom w:val="none" w:sz="0" w:space="0" w:color="auto"/>
        <w:right w:val="none" w:sz="0" w:space="0" w:color="auto"/>
      </w:divBdr>
    </w:div>
    <w:div w:id="1207370032">
      <w:marLeft w:val="0"/>
      <w:marRight w:val="0"/>
      <w:marTop w:val="0"/>
      <w:marBottom w:val="0"/>
      <w:divBdr>
        <w:top w:val="none" w:sz="0" w:space="0" w:color="auto"/>
        <w:left w:val="none" w:sz="0" w:space="0" w:color="auto"/>
        <w:bottom w:val="none" w:sz="0" w:space="0" w:color="auto"/>
        <w:right w:val="none" w:sz="0" w:space="0" w:color="auto"/>
      </w:divBdr>
    </w:div>
    <w:div w:id="1207370034">
      <w:marLeft w:val="0"/>
      <w:marRight w:val="0"/>
      <w:marTop w:val="0"/>
      <w:marBottom w:val="0"/>
      <w:divBdr>
        <w:top w:val="none" w:sz="0" w:space="0" w:color="auto"/>
        <w:left w:val="none" w:sz="0" w:space="0" w:color="auto"/>
        <w:bottom w:val="none" w:sz="0" w:space="0" w:color="auto"/>
        <w:right w:val="none" w:sz="0" w:space="0" w:color="auto"/>
      </w:divBdr>
    </w:div>
    <w:div w:id="1207370039">
      <w:marLeft w:val="0"/>
      <w:marRight w:val="0"/>
      <w:marTop w:val="0"/>
      <w:marBottom w:val="0"/>
      <w:divBdr>
        <w:top w:val="none" w:sz="0" w:space="0" w:color="auto"/>
        <w:left w:val="none" w:sz="0" w:space="0" w:color="auto"/>
        <w:bottom w:val="none" w:sz="0" w:space="0" w:color="auto"/>
        <w:right w:val="none" w:sz="0" w:space="0" w:color="auto"/>
      </w:divBdr>
    </w:div>
    <w:div w:id="1207370040">
      <w:marLeft w:val="0"/>
      <w:marRight w:val="0"/>
      <w:marTop w:val="0"/>
      <w:marBottom w:val="0"/>
      <w:divBdr>
        <w:top w:val="none" w:sz="0" w:space="0" w:color="auto"/>
        <w:left w:val="none" w:sz="0" w:space="0" w:color="auto"/>
        <w:bottom w:val="none" w:sz="0" w:space="0" w:color="auto"/>
        <w:right w:val="none" w:sz="0" w:space="0" w:color="auto"/>
      </w:divBdr>
    </w:div>
    <w:div w:id="1207370042">
      <w:marLeft w:val="0"/>
      <w:marRight w:val="0"/>
      <w:marTop w:val="0"/>
      <w:marBottom w:val="0"/>
      <w:divBdr>
        <w:top w:val="none" w:sz="0" w:space="0" w:color="auto"/>
        <w:left w:val="none" w:sz="0" w:space="0" w:color="auto"/>
        <w:bottom w:val="none" w:sz="0" w:space="0" w:color="auto"/>
        <w:right w:val="none" w:sz="0" w:space="0" w:color="auto"/>
      </w:divBdr>
    </w:div>
    <w:div w:id="1207370045">
      <w:marLeft w:val="0"/>
      <w:marRight w:val="0"/>
      <w:marTop w:val="0"/>
      <w:marBottom w:val="0"/>
      <w:divBdr>
        <w:top w:val="none" w:sz="0" w:space="0" w:color="auto"/>
        <w:left w:val="none" w:sz="0" w:space="0" w:color="auto"/>
        <w:bottom w:val="none" w:sz="0" w:space="0" w:color="auto"/>
        <w:right w:val="none" w:sz="0" w:space="0" w:color="auto"/>
      </w:divBdr>
      <w:divsChild>
        <w:div w:id="1207370094">
          <w:marLeft w:val="0"/>
          <w:marRight w:val="0"/>
          <w:marTop w:val="0"/>
          <w:marBottom w:val="0"/>
          <w:divBdr>
            <w:top w:val="none" w:sz="0" w:space="0" w:color="auto"/>
            <w:left w:val="none" w:sz="0" w:space="0" w:color="auto"/>
            <w:bottom w:val="none" w:sz="0" w:space="0" w:color="auto"/>
            <w:right w:val="none" w:sz="0" w:space="0" w:color="auto"/>
          </w:divBdr>
        </w:div>
      </w:divsChild>
    </w:div>
    <w:div w:id="1207370047">
      <w:marLeft w:val="0"/>
      <w:marRight w:val="0"/>
      <w:marTop w:val="0"/>
      <w:marBottom w:val="0"/>
      <w:divBdr>
        <w:top w:val="none" w:sz="0" w:space="0" w:color="auto"/>
        <w:left w:val="none" w:sz="0" w:space="0" w:color="auto"/>
        <w:bottom w:val="none" w:sz="0" w:space="0" w:color="auto"/>
        <w:right w:val="none" w:sz="0" w:space="0" w:color="auto"/>
      </w:divBdr>
    </w:div>
    <w:div w:id="1207370050">
      <w:marLeft w:val="0"/>
      <w:marRight w:val="0"/>
      <w:marTop w:val="0"/>
      <w:marBottom w:val="0"/>
      <w:divBdr>
        <w:top w:val="none" w:sz="0" w:space="0" w:color="auto"/>
        <w:left w:val="none" w:sz="0" w:space="0" w:color="auto"/>
        <w:bottom w:val="none" w:sz="0" w:space="0" w:color="auto"/>
        <w:right w:val="none" w:sz="0" w:space="0" w:color="auto"/>
      </w:divBdr>
    </w:div>
    <w:div w:id="1207370052">
      <w:marLeft w:val="0"/>
      <w:marRight w:val="0"/>
      <w:marTop w:val="0"/>
      <w:marBottom w:val="0"/>
      <w:divBdr>
        <w:top w:val="none" w:sz="0" w:space="0" w:color="auto"/>
        <w:left w:val="none" w:sz="0" w:space="0" w:color="auto"/>
        <w:bottom w:val="none" w:sz="0" w:space="0" w:color="auto"/>
        <w:right w:val="none" w:sz="0" w:space="0" w:color="auto"/>
      </w:divBdr>
    </w:div>
    <w:div w:id="1207370053">
      <w:marLeft w:val="0"/>
      <w:marRight w:val="0"/>
      <w:marTop w:val="0"/>
      <w:marBottom w:val="0"/>
      <w:divBdr>
        <w:top w:val="none" w:sz="0" w:space="0" w:color="auto"/>
        <w:left w:val="none" w:sz="0" w:space="0" w:color="auto"/>
        <w:bottom w:val="none" w:sz="0" w:space="0" w:color="auto"/>
        <w:right w:val="none" w:sz="0" w:space="0" w:color="auto"/>
      </w:divBdr>
    </w:div>
    <w:div w:id="1207370055">
      <w:marLeft w:val="0"/>
      <w:marRight w:val="0"/>
      <w:marTop w:val="0"/>
      <w:marBottom w:val="0"/>
      <w:divBdr>
        <w:top w:val="none" w:sz="0" w:space="0" w:color="auto"/>
        <w:left w:val="none" w:sz="0" w:space="0" w:color="auto"/>
        <w:bottom w:val="none" w:sz="0" w:space="0" w:color="auto"/>
        <w:right w:val="none" w:sz="0" w:space="0" w:color="auto"/>
      </w:divBdr>
    </w:div>
    <w:div w:id="1207370056">
      <w:marLeft w:val="0"/>
      <w:marRight w:val="0"/>
      <w:marTop w:val="0"/>
      <w:marBottom w:val="0"/>
      <w:divBdr>
        <w:top w:val="none" w:sz="0" w:space="0" w:color="auto"/>
        <w:left w:val="none" w:sz="0" w:space="0" w:color="auto"/>
        <w:bottom w:val="none" w:sz="0" w:space="0" w:color="auto"/>
        <w:right w:val="none" w:sz="0" w:space="0" w:color="auto"/>
      </w:divBdr>
      <w:divsChild>
        <w:div w:id="1207370088">
          <w:marLeft w:val="0"/>
          <w:marRight w:val="0"/>
          <w:marTop w:val="0"/>
          <w:marBottom w:val="0"/>
          <w:divBdr>
            <w:top w:val="none" w:sz="0" w:space="0" w:color="auto"/>
            <w:left w:val="none" w:sz="0" w:space="0" w:color="auto"/>
            <w:bottom w:val="none" w:sz="0" w:space="0" w:color="auto"/>
            <w:right w:val="none" w:sz="0" w:space="0" w:color="auto"/>
          </w:divBdr>
        </w:div>
      </w:divsChild>
    </w:div>
    <w:div w:id="1207370059">
      <w:marLeft w:val="0"/>
      <w:marRight w:val="0"/>
      <w:marTop w:val="0"/>
      <w:marBottom w:val="0"/>
      <w:divBdr>
        <w:top w:val="none" w:sz="0" w:space="0" w:color="auto"/>
        <w:left w:val="none" w:sz="0" w:space="0" w:color="auto"/>
        <w:bottom w:val="none" w:sz="0" w:space="0" w:color="auto"/>
        <w:right w:val="none" w:sz="0" w:space="0" w:color="auto"/>
      </w:divBdr>
    </w:div>
    <w:div w:id="1207370062">
      <w:marLeft w:val="0"/>
      <w:marRight w:val="0"/>
      <w:marTop w:val="0"/>
      <w:marBottom w:val="0"/>
      <w:divBdr>
        <w:top w:val="none" w:sz="0" w:space="0" w:color="auto"/>
        <w:left w:val="none" w:sz="0" w:space="0" w:color="auto"/>
        <w:bottom w:val="none" w:sz="0" w:space="0" w:color="auto"/>
        <w:right w:val="none" w:sz="0" w:space="0" w:color="auto"/>
      </w:divBdr>
      <w:divsChild>
        <w:div w:id="1207370078">
          <w:marLeft w:val="0"/>
          <w:marRight w:val="0"/>
          <w:marTop w:val="120"/>
          <w:marBottom w:val="0"/>
          <w:divBdr>
            <w:top w:val="none" w:sz="0" w:space="0" w:color="auto"/>
            <w:left w:val="none" w:sz="0" w:space="0" w:color="auto"/>
            <w:bottom w:val="none" w:sz="0" w:space="0" w:color="auto"/>
            <w:right w:val="none" w:sz="0" w:space="0" w:color="auto"/>
          </w:divBdr>
          <w:divsChild>
            <w:div w:id="1207370043">
              <w:marLeft w:val="0"/>
              <w:marRight w:val="0"/>
              <w:marTop w:val="0"/>
              <w:marBottom w:val="0"/>
              <w:divBdr>
                <w:top w:val="none" w:sz="0" w:space="0" w:color="auto"/>
                <w:left w:val="none" w:sz="0" w:space="0" w:color="auto"/>
                <w:bottom w:val="none" w:sz="0" w:space="0" w:color="auto"/>
                <w:right w:val="none" w:sz="0" w:space="0" w:color="auto"/>
              </w:divBdr>
            </w:div>
          </w:divsChild>
        </w:div>
        <w:div w:id="1207370089">
          <w:marLeft w:val="0"/>
          <w:marRight w:val="0"/>
          <w:marTop w:val="120"/>
          <w:marBottom w:val="0"/>
          <w:divBdr>
            <w:top w:val="none" w:sz="0" w:space="0" w:color="auto"/>
            <w:left w:val="none" w:sz="0" w:space="0" w:color="auto"/>
            <w:bottom w:val="none" w:sz="0" w:space="0" w:color="auto"/>
            <w:right w:val="none" w:sz="0" w:space="0" w:color="auto"/>
          </w:divBdr>
          <w:divsChild>
            <w:div w:id="1207370048">
              <w:marLeft w:val="0"/>
              <w:marRight w:val="0"/>
              <w:marTop w:val="0"/>
              <w:marBottom w:val="0"/>
              <w:divBdr>
                <w:top w:val="none" w:sz="0" w:space="0" w:color="auto"/>
                <w:left w:val="none" w:sz="0" w:space="0" w:color="auto"/>
                <w:bottom w:val="none" w:sz="0" w:space="0" w:color="auto"/>
                <w:right w:val="none" w:sz="0" w:space="0" w:color="auto"/>
              </w:divBdr>
            </w:div>
          </w:divsChild>
        </w:div>
        <w:div w:id="1207370116">
          <w:marLeft w:val="0"/>
          <w:marRight w:val="0"/>
          <w:marTop w:val="0"/>
          <w:marBottom w:val="0"/>
          <w:divBdr>
            <w:top w:val="none" w:sz="0" w:space="0" w:color="auto"/>
            <w:left w:val="none" w:sz="0" w:space="0" w:color="auto"/>
            <w:bottom w:val="none" w:sz="0" w:space="0" w:color="auto"/>
            <w:right w:val="none" w:sz="0" w:space="0" w:color="auto"/>
          </w:divBdr>
        </w:div>
        <w:div w:id="1207370154">
          <w:marLeft w:val="0"/>
          <w:marRight w:val="0"/>
          <w:marTop w:val="120"/>
          <w:marBottom w:val="0"/>
          <w:divBdr>
            <w:top w:val="none" w:sz="0" w:space="0" w:color="auto"/>
            <w:left w:val="none" w:sz="0" w:space="0" w:color="auto"/>
            <w:bottom w:val="none" w:sz="0" w:space="0" w:color="auto"/>
            <w:right w:val="none" w:sz="0" w:space="0" w:color="auto"/>
          </w:divBdr>
          <w:divsChild>
            <w:div w:id="12073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0063">
      <w:marLeft w:val="0"/>
      <w:marRight w:val="0"/>
      <w:marTop w:val="0"/>
      <w:marBottom w:val="0"/>
      <w:divBdr>
        <w:top w:val="none" w:sz="0" w:space="0" w:color="auto"/>
        <w:left w:val="none" w:sz="0" w:space="0" w:color="auto"/>
        <w:bottom w:val="none" w:sz="0" w:space="0" w:color="auto"/>
        <w:right w:val="none" w:sz="0" w:space="0" w:color="auto"/>
      </w:divBdr>
    </w:div>
    <w:div w:id="1207370064">
      <w:marLeft w:val="0"/>
      <w:marRight w:val="0"/>
      <w:marTop w:val="0"/>
      <w:marBottom w:val="0"/>
      <w:divBdr>
        <w:top w:val="none" w:sz="0" w:space="0" w:color="auto"/>
        <w:left w:val="none" w:sz="0" w:space="0" w:color="auto"/>
        <w:bottom w:val="none" w:sz="0" w:space="0" w:color="auto"/>
        <w:right w:val="none" w:sz="0" w:space="0" w:color="auto"/>
      </w:divBdr>
    </w:div>
    <w:div w:id="1207370066">
      <w:marLeft w:val="0"/>
      <w:marRight w:val="0"/>
      <w:marTop w:val="0"/>
      <w:marBottom w:val="0"/>
      <w:divBdr>
        <w:top w:val="none" w:sz="0" w:space="0" w:color="auto"/>
        <w:left w:val="none" w:sz="0" w:space="0" w:color="auto"/>
        <w:bottom w:val="none" w:sz="0" w:space="0" w:color="auto"/>
        <w:right w:val="none" w:sz="0" w:space="0" w:color="auto"/>
      </w:divBdr>
    </w:div>
    <w:div w:id="1207370069">
      <w:marLeft w:val="0"/>
      <w:marRight w:val="0"/>
      <w:marTop w:val="0"/>
      <w:marBottom w:val="0"/>
      <w:divBdr>
        <w:top w:val="none" w:sz="0" w:space="0" w:color="auto"/>
        <w:left w:val="none" w:sz="0" w:space="0" w:color="auto"/>
        <w:bottom w:val="none" w:sz="0" w:space="0" w:color="auto"/>
        <w:right w:val="none" w:sz="0" w:space="0" w:color="auto"/>
      </w:divBdr>
      <w:divsChild>
        <w:div w:id="1207370036">
          <w:marLeft w:val="0"/>
          <w:marRight w:val="0"/>
          <w:marTop w:val="120"/>
          <w:marBottom w:val="0"/>
          <w:divBdr>
            <w:top w:val="none" w:sz="0" w:space="0" w:color="auto"/>
            <w:left w:val="none" w:sz="0" w:space="0" w:color="auto"/>
            <w:bottom w:val="none" w:sz="0" w:space="0" w:color="auto"/>
            <w:right w:val="none" w:sz="0" w:space="0" w:color="auto"/>
          </w:divBdr>
          <w:divsChild>
            <w:div w:id="1207370133">
              <w:marLeft w:val="0"/>
              <w:marRight w:val="0"/>
              <w:marTop w:val="0"/>
              <w:marBottom w:val="0"/>
              <w:divBdr>
                <w:top w:val="none" w:sz="0" w:space="0" w:color="auto"/>
                <w:left w:val="none" w:sz="0" w:space="0" w:color="auto"/>
                <w:bottom w:val="none" w:sz="0" w:space="0" w:color="auto"/>
                <w:right w:val="none" w:sz="0" w:space="0" w:color="auto"/>
              </w:divBdr>
            </w:div>
          </w:divsChild>
        </w:div>
        <w:div w:id="1207370090">
          <w:marLeft w:val="0"/>
          <w:marRight w:val="0"/>
          <w:marTop w:val="0"/>
          <w:marBottom w:val="0"/>
          <w:divBdr>
            <w:top w:val="none" w:sz="0" w:space="0" w:color="auto"/>
            <w:left w:val="none" w:sz="0" w:space="0" w:color="auto"/>
            <w:bottom w:val="none" w:sz="0" w:space="0" w:color="auto"/>
            <w:right w:val="none" w:sz="0" w:space="0" w:color="auto"/>
          </w:divBdr>
        </w:div>
        <w:div w:id="1207370103">
          <w:marLeft w:val="0"/>
          <w:marRight w:val="0"/>
          <w:marTop w:val="120"/>
          <w:marBottom w:val="0"/>
          <w:divBdr>
            <w:top w:val="none" w:sz="0" w:space="0" w:color="auto"/>
            <w:left w:val="none" w:sz="0" w:space="0" w:color="auto"/>
            <w:bottom w:val="none" w:sz="0" w:space="0" w:color="auto"/>
            <w:right w:val="none" w:sz="0" w:space="0" w:color="auto"/>
          </w:divBdr>
          <w:divsChild>
            <w:div w:id="1207370143">
              <w:marLeft w:val="0"/>
              <w:marRight w:val="0"/>
              <w:marTop w:val="0"/>
              <w:marBottom w:val="0"/>
              <w:divBdr>
                <w:top w:val="none" w:sz="0" w:space="0" w:color="auto"/>
                <w:left w:val="none" w:sz="0" w:space="0" w:color="auto"/>
                <w:bottom w:val="none" w:sz="0" w:space="0" w:color="auto"/>
                <w:right w:val="none" w:sz="0" w:space="0" w:color="auto"/>
              </w:divBdr>
            </w:div>
          </w:divsChild>
        </w:div>
        <w:div w:id="1207370117">
          <w:marLeft w:val="0"/>
          <w:marRight w:val="0"/>
          <w:marTop w:val="120"/>
          <w:marBottom w:val="0"/>
          <w:divBdr>
            <w:top w:val="none" w:sz="0" w:space="0" w:color="auto"/>
            <w:left w:val="none" w:sz="0" w:space="0" w:color="auto"/>
            <w:bottom w:val="none" w:sz="0" w:space="0" w:color="auto"/>
            <w:right w:val="none" w:sz="0" w:space="0" w:color="auto"/>
          </w:divBdr>
          <w:divsChild>
            <w:div w:id="120737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0070">
      <w:marLeft w:val="0"/>
      <w:marRight w:val="0"/>
      <w:marTop w:val="0"/>
      <w:marBottom w:val="0"/>
      <w:divBdr>
        <w:top w:val="none" w:sz="0" w:space="0" w:color="auto"/>
        <w:left w:val="none" w:sz="0" w:space="0" w:color="auto"/>
        <w:bottom w:val="none" w:sz="0" w:space="0" w:color="auto"/>
        <w:right w:val="none" w:sz="0" w:space="0" w:color="auto"/>
      </w:divBdr>
    </w:div>
    <w:div w:id="1207370071">
      <w:marLeft w:val="0"/>
      <w:marRight w:val="0"/>
      <w:marTop w:val="0"/>
      <w:marBottom w:val="0"/>
      <w:divBdr>
        <w:top w:val="none" w:sz="0" w:space="0" w:color="auto"/>
        <w:left w:val="none" w:sz="0" w:space="0" w:color="auto"/>
        <w:bottom w:val="none" w:sz="0" w:space="0" w:color="auto"/>
        <w:right w:val="none" w:sz="0" w:space="0" w:color="auto"/>
      </w:divBdr>
    </w:div>
    <w:div w:id="1207370072">
      <w:marLeft w:val="0"/>
      <w:marRight w:val="0"/>
      <w:marTop w:val="0"/>
      <w:marBottom w:val="0"/>
      <w:divBdr>
        <w:top w:val="none" w:sz="0" w:space="0" w:color="auto"/>
        <w:left w:val="none" w:sz="0" w:space="0" w:color="auto"/>
        <w:bottom w:val="none" w:sz="0" w:space="0" w:color="auto"/>
        <w:right w:val="none" w:sz="0" w:space="0" w:color="auto"/>
      </w:divBdr>
    </w:div>
    <w:div w:id="1207370073">
      <w:marLeft w:val="0"/>
      <w:marRight w:val="0"/>
      <w:marTop w:val="0"/>
      <w:marBottom w:val="0"/>
      <w:divBdr>
        <w:top w:val="none" w:sz="0" w:space="0" w:color="auto"/>
        <w:left w:val="none" w:sz="0" w:space="0" w:color="auto"/>
        <w:bottom w:val="none" w:sz="0" w:space="0" w:color="auto"/>
        <w:right w:val="none" w:sz="0" w:space="0" w:color="auto"/>
      </w:divBdr>
    </w:div>
    <w:div w:id="1207370075">
      <w:marLeft w:val="0"/>
      <w:marRight w:val="0"/>
      <w:marTop w:val="0"/>
      <w:marBottom w:val="0"/>
      <w:divBdr>
        <w:top w:val="none" w:sz="0" w:space="0" w:color="auto"/>
        <w:left w:val="none" w:sz="0" w:space="0" w:color="auto"/>
        <w:bottom w:val="none" w:sz="0" w:space="0" w:color="auto"/>
        <w:right w:val="none" w:sz="0" w:space="0" w:color="auto"/>
      </w:divBdr>
    </w:div>
    <w:div w:id="1207370077">
      <w:marLeft w:val="0"/>
      <w:marRight w:val="0"/>
      <w:marTop w:val="0"/>
      <w:marBottom w:val="0"/>
      <w:divBdr>
        <w:top w:val="none" w:sz="0" w:space="0" w:color="auto"/>
        <w:left w:val="none" w:sz="0" w:space="0" w:color="auto"/>
        <w:bottom w:val="none" w:sz="0" w:space="0" w:color="auto"/>
        <w:right w:val="none" w:sz="0" w:space="0" w:color="auto"/>
      </w:divBdr>
    </w:div>
    <w:div w:id="1207370081">
      <w:marLeft w:val="0"/>
      <w:marRight w:val="0"/>
      <w:marTop w:val="0"/>
      <w:marBottom w:val="0"/>
      <w:divBdr>
        <w:top w:val="none" w:sz="0" w:space="0" w:color="auto"/>
        <w:left w:val="none" w:sz="0" w:space="0" w:color="auto"/>
        <w:bottom w:val="none" w:sz="0" w:space="0" w:color="auto"/>
        <w:right w:val="none" w:sz="0" w:space="0" w:color="auto"/>
      </w:divBdr>
    </w:div>
    <w:div w:id="1207370083">
      <w:marLeft w:val="0"/>
      <w:marRight w:val="0"/>
      <w:marTop w:val="0"/>
      <w:marBottom w:val="0"/>
      <w:divBdr>
        <w:top w:val="none" w:sz="0" w:space="0" w:color="auto"/>
        <w:left w:val="none" w:sz="0" w:space="0" w:color="auto"/>
        <w:bottom w:val="none" w:sz="0" w:space="0" w:color="auto"/>
        <w:right w:val="none" w:sz="0" w:space="0" w:color="auto"/>
      </w:divBdr>
    </w:div>
    <w:div w:id="1207370084">
      <w:marLeft w:val="0"/>
      <w:marRight w:val="0"/>
      <w:marTop w:val="0"/>
      <w:marBottom w:val="0"/>
      <w:divBdr>
        <w:top w:val="none" w:sz="0" w:space="0" w:color="auto"/>
        <w:left w:val="none" w:sz="0" w:space="0" w:color="auto"/>
        <w:bottom w:val="none" w:sz="0" w:space="0" w:color="auto"/>
        <w:right w:val="none" w:sz="0" w:space="0" w:color="auto"/>
      </w:divBdr>
    </w:div>
    <w:div w:id="1207370085">
      <w:marLeft w:val="0"/>
      <w:marRight w:val="0"/>
      <w:marTop w:val="0"/>
      <w:marBottom w:val="0"/>
      <w:divBdr>
        <w:top w:val="none" w:sz="0" w:space="0" w:color="auto"/>
        <w:left w:val="none" w:sz="0" w:space="0" w:color="auto"/>
        <w:bottom w:val="none" w:sz="0" w:space="0" w:color="auto"/>
        <w:right w:val="none" w:sz="0" w:space="0" w:color="auto"/>
      </w:divBdr>
    </w:div>
    <w:div w:id="1207370091">
      <w:marLeft w:val="0"/>
      <w:marRight w:val="0"/>
      <w:marTop w:val="0"/>
      <w:marBottom w:val="0"/>
      <w:divBdr>
        <w:top w:val="none" w:sz="0" w:space="0" w:color="auto"/>
        <w:left w:val="none" w:sz="0" w:space="0" w:color="auto"/>
        <w:bottom w:val="none" w:sz="0" w:space="0" w:color="auto"/>
        <w:right w:val="none" w:sz="0" w:space="0" w:color="auto"/>
      </w:divBdr>
    </w:div>
    <w:div w:id="1207370093">
      <w:marLeft w:val="0"/>
      <w:marRight w:val="0"/>
      <w:marTop w:val="0"/>
      <w:marBottom w:val="0"/>
      <w:divBdr>
        <w:top w:val="none" w:sz="0" w:space="0" w:color="auto"/>
        <w:left w:val="none" w:sz="0" w:space="0" w:color="auto"/>
        <w:bottom w:val="none" w:sz="0" w:space="0" w:color="auto"/>
        <w:right w:val="none" w:sz="0" w:space="0" w:color="auto"/>
      </w:divBdr>
    </w:div>
    <w:div w:id="1207370095">
      <w:marLeft w:val="0"/>
      <w:marRight w:val="0"/>
      <w:marTop w:val="0"/>
      <w:marBottom w:val="0"/>
      <w:divBdr>
        <w:top w:val="none" w:sz="0" w:space="0" w:color="auto"/>
        <w:left w:val="none" w:sz="0" w:space="0" w:color="auto"/>
        <w:bottom w:val="none" w:sz="0" w:space="0" w:color="auto"/>
        <w:right w:val="none" w:sz="0" w:space="0" w:color="auto"/>
      </w:divBdr>
    </w:div>
    <w:div w:id="1207370096">
      <w:marLeft w:val="0"/>
      <w:marRight w:val="0"/>
      <w:marTop w:val="0"/>
      <w:marBottom w:val="0"/>
      <w:divBdr>
        <w:top w:val="none" w:sz="0" w:space="0" w:color="auto"/>
        <w:left w:val="none" w:sz="0" w:space="0" w:color="auto"/>
        <w:bottom w:val="none" w:sz="0" w:space="0" w:color="auto"/>
        <w:right w:val="none" w:sz="0" w:space="0" w:color="auto"/>
      </w:divBdr>
    </w:div>
    <w:div w:id="1207370097">
      <w:marLeft w:val="0"/>
      <w:marRight w:val="0"/>
      <w:marTop w:val="0"/>
      <w:marBottom w:val="0"/>
      <w:divBdr>
        <w:top w:val="none" w:sz="0" w:space="0" w:color="auto"/>
        <w:left w:val="none" w:sz="0" w:space="0" w:color="auto"/>
        <w:bottom w:val="none" w:sz="0" w:space="0" w:color="auto"/>
        <w:right w:val="none" w:sz="0" w:space="0" w:color="auto"/>
      </w:divBdr>
    </w:div>
    <w:div w:id="1207370098">
      <w:marLeft w:val="0"/>
      <w:marRight w:val="0"/>
      <w:marTop w:val="0"/>
      <w:marBottom w:val="0"/>
      <w:divBdr>
        <w:top w:val="none" w:sz="0" w:space="0" w:color="auto"/>
        <w:left w:val="none" w:sz="0" w:space="0" w:color="auto"/>
        <w:bottom w:val="none" w:sz="0" w:space="0" w:color="auto"/>
        <w:right w:val="none" w:sz="0" w:space="0" w:color="auto"/>
      </w:divBdr>
    </w:div>
    <w:div w:id="1207370099">
      <w:marLeft w:val="0"/>
      <w:marRight w:val="0"/>
      <w:marTop w:val="0"/>
      <w:marBottom w:val="0"/>
      <w:divBdr>
        <w:top w:val="none" w:sz="0" w:space="0" w:color="auto"/>
        <w:left w:val="none" w:sz="0" w:space="0" w:color="auto"/>
        <w:bottom w:val="none" w:sz="0" w:space="0" w:color="auto"/>
        <w:right w:val="none" w:sz="0" w:space="0" w:color="auto"/>
      </w:divBdr>
    </w:div>
    <w:div w:id="1207370100">
      <w:marLeft w:val="0"/>
      <w:marRight w:val="0"/>
      <w:marTop w:val="0"/>
      <w:marBottom w:val="0"/>
      <w:divBdr>
        <w:top w:val="none" w:sz="0" w:space="0" w:color="auto"/>
        <w:left w:val="none" w:sz="0" w:space="0" w:color="auto"/>
        <w:bottom w:val="none" w:sz="0" w:space="0" w:color="auto"/>
        <w:right w:val="none" w:sz="0" w:space="0" w:color="auto"/>
      </w:divBdr>
    </w:div>
    <w:div w:id="1207370101">
      <w:marLeft w:val="0"/>
      <w:marRight w:val="0"/>
      <w:marTop w:val="0"/>
      <w:marBottom w:val="0"/>
      <w:divBdr>
        <w:top w:val="none" w:sz="0" w:space="0" w:color="auto"/>
        <w:left w:val="none" w:sz="0" w:space="0" w:color="auto"/>
        <w:bottom w:val="none" w:sz="0" w:space="0" w:color="auto"/>
        <w:right w:val="none" w:sz="0" w:space="0" w:color="auto"/>
      </w:divBdr>
      <w:divsChild>
        <w:div w:id="1207370015">
          <w:marLeft w:val="0"/>
          <w:marRight w:val="0"/>
          <w:marTop w:val="120"/>
          <w:marBottom w:val="0"/>
          <w:divBdr>
            <w:top w:val="none" w:sz="0" w:space="0" w:color="auto"/>
            <w:left w:val="none" w:sz="0" w:space="0" w:color="auto"/>
            <w:bottom w:val="none" w:sz="0" w:space="0" w:color="auto"/>
            <w:right w:val="none" w:sz="0" w:space="0" w:color="auto"/>
          </w:divBdr>
          <w:divsChild>
            <w:div w:id="1207370033">
              <w:marLeft w:val="0"/>
              <w:marRight w:val="0"/>
              <w:marTop w:val="0"/>
              <w:marBottom w:val="0"/>
              <w:divBdr>
                <w:top w:val="none" w:sz="0" w:space="0" w:color="auto"/>
                <w:left w:val="none" w:sz="0" w:space="0" w:color="auto"/>
                <w:bottom w:val="none" w:sz="0" w:space="0" w:color="auto"/>
                <w:right w:val="none" w:sz="0" w:space="0" w:color="auto"/>
              </w:divBdr>
            </w:div>
          </w:divsChild>
        </w:div>
        <w:div w:id="1207370021">
          <w:marLeft w:val="0"/>
          <w:marRight w:val="0"/>
          <w:marTop w:val="120"/>
          <w:marBottom w:val="0"/>
          <w:divBdr>
            <w:top w:val="none" w:sz="0" w:space="0" w:color="auto"/>
            <w:left w:val="none" w:sz="0" w:space="0" w:color="auto"/>
            <w:bottom w:val="none" w:sz="0" w:space="0" w:color="auto"/>
            <w:right w:val="none" w:sz="0" w:space="0" w:color="auto"/>
          </w:divBdr>
          <w:divsChild>
            <w:div w:id="1207370145">
              <w:marLeft w:val="0"/>
              <w:marRight w:val="0"/>
              <w:marTop w:val="0"/>
              <w:marBottom w:val="0"/>
              <w:divBdr>
                <w:top w:val="none" w:sz="0" w:space="0" w:color="auto"/>
                <w:left w:val="none" w:sz="0" w:space="0" w:color="auto"/>
                <w:bottom w:val="none" w:sz="0" w:space="0" w:color="auto"/>
                <w:right w:val="none" w:sz="0" w:space="0" w:color="auto"/>
              </w:divBdr>
            </w:div>
          </w:divsChild>
        </w:div>
        <w:div w:id="1207370060">
          <w:marLeft w:val="0"/>
          <w:marRight w:val="0"/>
          <w:marTop w:val="120"/>
          <w:marBottom w:val="0"/>
          <w:divBdr>
            <w:top w:val="none" w:sz="0" w:space="0" w:color="auto"/>
            <w:left w:val="none" w:sz="0" w:space="0" w:color="auto"/>
            <w:bottom w:val="none" w:sz="0" w:space="0" w:color="auto"/>
            <w:right w:val="none" w:sz="0" w:space="0" w:color="auto"/>
          </w:divBdr>
          <w:divsChild>
            <w:div w:id="1207370080">
              <w:marLeft w:val="0"/>
              <w:marRight w:val="0"/>
              <w:marTop w:val="0"/>
              <w:marBottom w:val="0"/>
              <w:divBdr>
                <w:top w:val="none" w:sz="0" w:space="0" w:color="auto"/>
                <w:left w:val="none" w:sz="0" w:space="0" w:color="auto"/>
                <w:bottom w:val="none" w:sz="0" w:space="0" w:color="auto"/>
                <w:right w:val="none" w:sz="0" w:space="0" w:color="auto"/>
              </w:divBdr>
            </w:div>
          </w:divsChild>
        </w:div>
        <w:div w:id="1207370108">
          <w:marLeft w:val="0"/>
          <w:marRight w:val="0"/>
          <w:marTop w:val="120"/>
          <w:marBottom w:val="0"/>
          <w:divBdr>
            <w:top w:val="none" w:sz="0" w:space="0" w:color="auto"/>
            <w:left w:val="none" w:sz="0" w:space="0" w:color="auto"/>
            <w:bottom w:val="none" w:sz="0" w:space="0" w:color="auto"/>
            <w:right w:val="none" w:sz="0" w:space="0" w:color="auto"/>
          </w:divBdr>
          <w:divsChild>
            <w:div w:id="1207370146">
              <w:marLeft w:val="0"/>
              <w:marRight w:val="0"/>
              <w:marTop w:val="0"/>
              <w:marBottom w:val="0"/>
              <w:divBdr>
                <w:top w:val="none" w:sz="0" w:space="0" w:color="auto"/>
                <w:left w:val="none" w:sz="0" w:space="0" w:color="auto"/>
                <w:bottom w:val="none" w:sz="0" w:space="0" w:color="auto"/>
                <w:right w:val="none" w:sz="0" w:space="0" w:color="auto"/>
              </w:divBdr>
            </w:div>
          </w:divsChild>
        </w:div>
        <w:div w:id="1207370111">
          <w:marLeft w:val="0"/>
          <w:marRight w:val="0"/>
          <w:marTop w:val="120"/>
          <w:marBottom w:val="0"/>
          <w:divBdr>
            <w:top w:val="none" w:sz="0" w:space="0" w:color="auto"/>
            <w:left w:val="none" w:sz="0" w:space="0" w:color="auto"/>
            <w:bottom w:val="none" w:sz="0" w:space="0" w:color="auto"/>
            <w:right w:val="none" w:sz="0" w:space="0" w:color="auto"/>
          </w:divBdr>
          <w:divsChild>
            <w:div w:id="120737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0102">
      <w:marLeft w:val="0"/>
      <w:marRight w:val="0"/>
      <w:marTop w:val="0"/>
      <w:marBottom w:val="0"/>
      <w:divBdr>
        <w:top w:val="none" w:sz="0" w:space="0" w:color="auto"/>
        <w:left w:val="none" w:sz="0" w:space="0" w:color="auto"/>
        <w:bottom w:val="none" w:sz="0" w:space="0" w:color="auto"/>
        <w:right w:val="none" w:sz="0" w:space="0" w:color="auto"/>
      </w:divBdr>
    </w:div>
    <w:div w:id="1207370105">
      <w:marLeft w:val="0"/>
      <w:marRight w:val="0"/>
      <w:marTop w:val="0"/>
      <w:marBottom w:val="0"/>
      <w:divBdr>
        <w:top w:val="none" w:sz="0" w:space="0" w:color="auto"/>
        <w:left w:val="none" w:sz="0" w:space="0" w:color="auto"/>
        <w:bottom w:val="none" w:sz="0" w:space="0" w:color="auto"/>
        <w:right w:val="none" w:sz="0" w:space="0" w:color="auto"/>
      </w:divBdr>
    </w:div>
    <w:div w:id="1207370106">
      <w:marLeft w:val="0"/>
      <w:marRight w:val="0"/>
      <w:marTop w:val="0"/>
      <w:marBottom w:val="0"/>
      <w:divBdr>
        <w:top w:val="none" w:sz="0" w:space="0" w:color="auto"/>
        <w:left w:val="none" w:sz="0" w:space="0" w:color="auto"/>
        <w:bottom w:val="none" w:sz="0" w:space="0" w:color="auto"/>
        <w:right w:val="none" w:sz="0" w:space="0" w:color="auto"/>
      </w:divBdr>
    </w:div>
    <w:div w:id="1207370107">
      <w:marLeft w:val="0"/>
      <w:marRight w:val="0"/>
      <w:marTop w:val="0"/>
      <w:marBottom w:val="0"/>
      <w:divBdr>
        <w:top w:val="none" w:sz="0" w:space="0" w:color="auto"/>
        <w:left w:val="none" w:sz="0" w:space="0" w:color="auto"/>
        <w:bottom w:val="none" w:sz="0" w:space="0" w:color="auto"/>
        <w:right w:val="none" w:sz="0" w:space="0" w:color="auto"/>
      </w:divBdr>
    </w:div>
    <w:div w:id="1207370110">
      <w:marLeft w:val="0"/>
      <w:marRight w:val="0"/>
      <w:marTop w:val="0"/>
      <w:marBottom w:val="0"/>
      <w:divBdr>
        <w:top w:val="none" w:sz="0" w:space="0" w:color="auto"/>
        <w:left w:val="none" w:sz="0" w:space="0" w:color="auto"/>
        <w:bottom w:val="none" w:sz="0" w:space="0" w:color="auto"/>
        <w:right w:val="none" w:sz="0" w:space="0" w:color="auto"/>
      </w:divBdr>
    </w:div>
    <w:div w:id="1207370112">
      <w:marLeft w:val="0"/>
      <w:marRight w:val="0"/>
      <w:marTop w:val="0"/>
      <w:marBottom w:val="0"/>
      <w:divBdr>
        <w:top w:val="none" w:sz="0" w:space="0" w:color="auto"/>
        <w:left w:val="none" w:sz="0" w:space="0" w:color="auto"/>
        <w:bottom w:val="none" w:sz="0" w:space="0" w:color="auto"/>
        <w:right w:val="none" w:sz="0" w:space="0" w:color="auto"/>
      </w:divBdr>
    </w:div>
    <w:div w:id="1207370113">
      <w:marLeft w:val="0"/>
      <w:marRight w:val="0"/>
      <w:marTop w:val="0"/>
      <w:marBottom w:val="0"/>
      <w:divBdr>
        <w:top w:val="none" w:sz="0" w:space="0" w:color="auto"/>
        <w:left w:val="none" w:sz="0" w:space="0" w:color="auto"/>
        <w:bottom w:val="none" w:sz="0" w:space="0" w:color="auto"/>
        <w:right w:val="none" w:sz="0" w:space="0" w:color="auto"/>
      </w:divBdr>
      <w:divsChild>
        <w:div w:id="1207370046">
          <w:marLeft w:val="0"/>
          <w:marRight w:val="0"/>
          <w:marTop w:val="0"/>
          <w:marBottom w:val="0"/>
          <w:divBdr>
            <w:top w:val="none" w:sz="0" w:space="0" w:color="auto"/>
            <w:left w:val="none" w:sz="0" w:space="0" w:color="auto"/>
            <w:bottom w:val="none" w:sz="0" w:space="0" w:color="auto"/>
            <w:right w:val="none" w:sz="0" w:space="0" w:color="auto"/>
          </w:divBdr>
          <w:divsChild>
            <w:div w:id="12073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0114">
      <w:marLeft w:val="0"/>
      <w:marRight w:val="0"/>
      <w:marTop w:val="0"/>
      <w:marBottom w:val="0"/>
      <w:divBdr>
        <w:top w:val="none" w:sz="0" w:space="0" w:color="auto"/>
        <w:left w:val="none" w:sz="0" w:space="0" w:color="auto"/>
        <w:bottom w:val="none" w:sz="0" w:space="0" w:color="auto"/>
        <w:right w:val="none" w:sz="0" w:space="0" w:color="auto"/>
      </w:divBdr>
      <w:divsChild>
        <w:div w:id="1207370041">
          <w:marLeft w:val="0"/>
          <w:marRight w:val="0"/>
          <w:marTop w:val="120"/>
          <w:marBottom w:val="0"/>
          <w:divBdr>
            <w:top w:val="none" w:sz="0" w:space="0" w:color="auto"/>
            <w:left w:val="none" w:sz="0" w:space="0" w:color="auto"/>
            <w:bottom w:val="none" w:sz="0" w:space="0" w:color="auto"/>
            <w:right w:val="none" w:sz="0" w:space="0" w:color="auto"/>
          </w:divBdr>
          <w:divsChild>
            <w:div w:id="1207370144">
              <w:marLeft w:val="0"/>
              <w:marRight w:val="0"/>
              <w:marTop w:val="0"/>
              <w:marBottom w:val="0"/>
              <w:divBdr>
                <w:top w:val="none" w:sz="0" w:space="0" w:color="auto"/>
                <w:left w:val="none" w:sz="0" w:space="0" w:color="auto"/>
                <w:bottom w:val="none" w:sz="0" w:space="0" w:color="auto"/>
                <w:right w:val="none" w:sz="0" w:space="0" w:color="auto"/>
              </w:divBdr>
            </w:div>
          </w:divsChild>
        </w:div>
        <w:div w:id="1207370058">
          <w:marLeft w:val="0"/>
          <w:marRight w:val="0"/>
          <w:marTop w:val="120"/>
          <w:marBottom w:val="0"/>
          <w:divBdr>
            <w:top w:val="none" w:sz="0" w:space="0" w:color="auto"/>
            <w:left w:val="none" w:sz="0" w:space="0" w:color="auto"/>
            <w:bottom w:val="none" w:sz="0" w:space="0" w:color="auto"/>
            <w:right w:val="none" w:sz="0" w:space="0" w:color="auto"/>
          </w:divBdr>
          <w:divsChild>
            <w:div w:id="12073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0118">
      <w:marLeft w:val="0"/>
      <w:marRight w:val="0"/>
      <w:marTop w:val="0"/>
      <w:marBottom w:val="0"/>
      <w:divBdr>
        <w:top w:val="none" w:sz="0" w:space="0" w:color="auto"/>
        <w:left w:val="none" w:sz="0" w:space="0" w:color="auto"/>
        <w:bottom w:val="none" w:sz="0" w:space="0" w:color="auto"/>
        <w:right w:val="none" w:sz="0" w:space="0" w:color="auto"/>
      </w:divBdr>
    </w:div>
    <w:div w:id="1207370119">
      <w:marLeft w:val="0"/>
      <w:marRight w:val="0"/>
      <w:marTop w:val="0"/>
      <w:marBottom w:val="0"/>
      <w:divBdr>
        <w:top w:val="none" w:sz="0" w:space="0" w:color="auto"/>
        <w:left w:val="none" w:sz="0" w:space="0" w:color="auto"/>
        <w:bottom w:val="none" w:sz="0" w:space="0" w:color="auto"/>
        <w:right w:val="none" w:sz="0" w:space="0" w:color="auto"/>
      </w:divBdr>
    </w:div>
    <w:div w:id="1207370120">
      <w:marLeft w:val="0"/>
      <w:marRight w:val="0"/>
      <w:marTop w:val="0"/>
      <w:marBottom w:val="0"/>
      <w:divBdr>
        <w:top w:val="none" w:sz="0" w:space="0" w:color="auto"/>
        <w:left w:val="none" w:sz="0" w:space="0" w:color="auto"/>
        <w:bottom w:val="none" w:sz="0" w:space="0" w:color="auto"/>
        <w:right w:val="none" w:sz="0" w:space="0" w:color="auto"/>
      </w:divBdr>
    </w:div>
    <w:div w:id="1207370121">
      <w:marLeft w:val="0"/>
      <w:marRight w:val="0"/>
      <w:marTop w:val="0"/>
      <w:marBottom w:val="0"/>
      <w:divBdr>
        <w:top w:val="none" w:sz="0" w:space="0" w:color="auto"/>
        <w:left w:val="none" w:sz="0" w:space="0" w:color="auto"/>
        <w:bottom w:val="none" w:sz="0" w:space="0" w:color="auto"/>
        <w:right w:val="none" w:sz="0" w:space="0" w:color="auto"/>
      </w:divBdr>
    </w:div>
    <w:div w:id="1207370123">
      <w:marLeft w:val="0"/>
      <w:marRight w:val="0"/>
      <w:marTop w:val="0"/>
      <w:marBottom w:val="0"/>
      <w:divBdr>
        <w:top w:val="none" w:sz="0" w:space="0" w:color="auto"/>
        <w:left w:val="none" w:sz="0" w:space="0" w:color="auto"/>
        <w:bottom w:val="none" w:sz="0" w:space="0" w:color="auto"/>
        <w:right w:val="none" w:sz="0" w:space="0" w:color="auto"/>
      </w:divBdr>
      <w:divsChild>
        <w:div w:id="1207370028">
          <w:marLeft w:val="0"/>
          <w:marRight w:val="0"/>
          <w:marTop w:val="120"/>
          <w:marBottom w:val="0"/>
          <w:divBdr>
            <w:top w:val="none" w:sz="0" w:space="0" w:color="auto"/>
            <w:left w:val="none" w:sz="0" w:space="0" w:color="auto"/>
            <w:bottom w:val="none" w:sz="0" w:space="0" w:color="auto"/>
            <w:right w:val="none" w:sz="0" w:space="0" w:color="auto"/>
          </w:divBdr>
          <w:divsChild>
            <w:div w:id="1207370029">
              <w:marLeft w:val="0"/>
              <w:marRight w:val="0"/>
              <w:marTop w:val="0"/>
              <w:marBottom w:val="0"/>
              <w:divBdr>
                <w:top w:val="none" w:sz="0" w:space="0" w:color="auto"/>
                <w:left w:val="none" w:sz="0" w:space="0" w:color="auto"/>
                <w:bottom w:val="none" w:sz="0" w:space="0" w:color="auto"/>
                <w:right w:val="none" w:sz="0" w:space="0" w:color="auto"/>
              </w:divBdr>
            </w:div>
            <w:div w:id="1207370061">
              <w:marLeft w:val="0"/>
              <w:marRight w:val="0"/>
              <w:marTop w:val="0"/>
              <w:marBottom w:val="0"/>
              <w:divBdr>
                <w:top w:val="none" w:sz="0" w:space="0" w:color="auto"/>
                <w:left w:val="none" w:sz="0" w:space="0" w:color="auto"/>
                <w:bottom w:val="none" w:sz="0" w:space="0" w:color="auto"/>
                <w:right w:val="none" w:sz="0" w:space="0" w:color="auto"/>
              </w:divBdr>
            </w:div>
            <w:div w:id="1207370082">
              <w:marLeft w:val="0"/>
              <w:marRight w:val="0"/>
              <w:marTop w:val="0"/>
              <w:marBottom w:val="0"/>
              <w:divBdr>
                <w:top w:val="none" w:sz="0" w:space="0" w:color="auto"/>
                <w:left w:val="none" w:sz="0" w:space="0" w:color="auto"/>
                <w:bottom w:val="none" w:sz="0" w:space="0" w:color="auto"/>
                <w:right w:val="none" w:sz="0" w:space="0" w:color="auto"/>
              </w:divBdr>
            </w:div>
            <w:div w:id="1207370087">
              <w:marLeft w:val="0"/>
              <w:marRight w:val="0"/>
              <w:marTop w:val="0"/>
              <w:marBottom w:val="0"/>
              <w:divBdr>
                <w:top w:val="none" w:sz="0" w:space="0" w:color="auto"/>
                <w:left w:val="none" w:sz="0" w:space="0" w:color="auto"/>
                <w:bottom w:val="none" w:sz="0" w:space="0" w:color="auto"/>
                <w:right w:val="none" w:sz="0" w:space="0" w:color="auto"/>
              </w:divBdr>
            </w:div>
          </w:divsChild>
        </w:div>
        <w:div w:id="1207370104">
          <w:marLeft w:val="0"/>
          <w:marRight w:val="0"/>
          <w:marTop w:val="120"/>
          <w:marBottom w:val="0"/>
          <w:divBdr>
            <w:top w:val="none" w:sz="0" w:space="0" w:color="auto"/>
            <w:left w:val="none" w:sz="0" w:space="0" w:color="auto"/>
            <w:bottom w:val="none" w:sz="0" w:space="0" w:color="auto"/>
            <w:right w:val="none" w:sz="0" w:space="0" w:color="auto"/>
          </w:divBdr>
          <w:divsChild>
            <w:div w:id="1207370141">
              <w:marLeft w:val="0"/>
              <w:marRight w:val="0"/>
              <w:marTop w:val="0"/>
              <w:marBottom w:val="0"/>
              <w:divBdr>
                <w:top w:val="none" w:sz="0" w:space="0" w:color="auto"/>
                <w:left w:val="none" w:sz="0" w:space="0" w:color="auto"/>
                <w:bottom w:val="none" w:sz="0" w:space="0" w:color="auto"/>
                <w:right w:val="none" w:sz="0" w:space="0" w:color="auto"/>
              </w:divBdr>
            </w:div>
          </w:divsChild>
        </w:div>
        <w:div w:id="1207370126">
          <w:marLeft w:val="0"/>
          <w:marRight w:val="0"/>
          <w:marTop w:val="0"/>
          <w:marBottom w:val="0"/>
          <w:divBdr>
            <w:top w:val="none" w:sz="0" w:space="0" w:color="auto"/>
            <w:left w:val="none" w:sz="0" w:space="0" w:color="auto"/>
            <w:bottom w:val="none" w:sz="0" w:space="0" w:color="auto"/>
            <w:right w:val="none" w:sz="0" w:space="0" w:color="auto"/>
          </w:divBdr>
        </w:div>
      </w:divsChild>
    </w:div>
    <w:div w:id="1207370124">
      <w:marLeft w:val="0"/>
      <w:marRight w:val="0"/>
      <w:marTop w:val="0"/>
      <w:marBottom w:val="0"/>
      <w:divBdr>
        <w:top w:val="none" w:sz="0" w:space="0" w:color="auto"/>
        <w:left w:val="none" w:sz="0" w:space="0" w:color="auto"/>
        <w:bottom w:val="none" w:sz="0" w:space="0" w:color="auto"/>
        <w:right w:val="none" w:sz="0" w:space="0" w:color="auto"/>
      </w:divBdr>
    </w:div>
    <w:div w:id="1207370127">
      <w:marLeft w:val="0"/>
      <w:marRight w:val="0"/>
      <w:marTop w:val="0"/>
      <w:marBottom w:val="0"/>
      <w:divBdr>
        <w:top w:val="none" w:sz="0" w:space="0" w:color="auto"/>
        <w:left w:val="none" w:sz="0" w:space="0" w:color="auto"/>
        <w:bottom w:val="none" w:sz="0" w:space="0" w:color="auto"/>
        <w:right w:val="none" w:sz="0" w:space="0" w:color="auto"/>
      </w:divBdr>
    </w:div>
    <w:div w:id="1207370128">
      <w:marLeft w:val="0"/>
      <w:marRight w:val="0"/>
      <w:marTop w:val="0"/>
      <w:marBottom w:val="0"/>
      <w:divBdr>
        <w:top w:val="none" w:sz="0" w:space="0" w:color="auto"/>
        <w:left w:val="none" w:sz="0" w:space="0" w:color="auto"/>
        <w:bottom w:val="none" w:sz="0" w:space="0" w:color="auto"/>
        <w:right w:val="none" w:sz="0" w:space="0" w:color="auto"/>
      </w:divBdr>
    </w:div>
    <w:div w:id="1207370129">
      <w:marLeft w:val="0"/>
      <w:marRight w:val="0"/>
      <w:marTop w:val="0"/>
      <w:marBottom w:val="0"/>
      <w:divBdr>
        <w:top w:val="none" w:sz="0" w:space="0" w:color="auto"/>
        <w:left w:val="none" w:sz="0" w:space="0" w:color="auto"/>
        <w:bottom w:val="none" w:sz="0" w:space="0" w:color="auto"/>
        <w:right w:val="none" w:sz="0" w:space="0" w:color="auto"/>
      </w:divBdr>
    </w:div>
    <w:div w:id="1207370130">
      <w:marLeft w:val="0"/>
      <w:marRight w:val="0"/>
      <w:marTop w:val="0"/>
      <w:marBottom w:val="0"/>
      <w:divBdr>
        <w:top w:val="none" w:sz="0" w:space="0" w:color="auto"/>
        <w:left w:val="none" w:sz="0" w:space="0" w:color="auto"/>
        <w:bottom w:val="none" w:sz="0" w:space="0" w:color="auto"/>
        <w:right w:val="none" w:sz="0" w:space="0" w:color="auto"/>
      </w:divBdr>
    </w:div>
    <w:div w:id="1207370131">
      <w:marLeft w:val="0"/>
      <w:marRight w:val="0"/>
      <w:marTop w:val="0"/>
      <w:marBottom w:val="0"/>
      <w:divBdr>
        <w:top w:val="none" w:sz="0" w:space="0" w:color="auto"/>
        <w:left w:val="none" w:sz="0" w:space="0" w:color="auto"/>
        <w:bottom w:val="none" w:sz="0" w:space="0" w:color="auto"/>
        <w:right w:val="none" w:sz="0" w:space="0" w:color="auto"/>
      </w:divBdr>
    </w:div>
    <w:div w:id="1207370132">
      <w:marLeft w:val="0"/>
      <w:marRight w:val="0"/>
      <w:marTop w:val="0"/>
      <w:marBottom w:val="0"/>
      <w:divBdr>
        <w:top w:val="none" w:sz="0" w:space="0" w:color="auto"/>
        <w:left w:val="none" w:sz="0" w:space="0" w:color="auto"/>
        <w:bottom w:val="none" w:sz="0" w:space="0" w:color="auto"/>
        <w:right w:val="none" w:sz="0" w:space="0" w:color="auto"/>
      </w:divBdr>
    </w:div>
    <w:div w:id="1207370134">
      <w:marLeft w:val="0"/>
      <w:marRight w:val="0"/>
      <w:marTop w:val="0"/>
      <w:marBottom w:val="0"/>
      <w:divBdr>
        <w:top w:val="none" w:sz="0" w:space="0" w:color="auto"/>
        <w:left w:val="none" w:sz="0" w:space="0" w:color="auto"/>
        <w:bottom w:val="none" w:sz="0" w:space="0" w:color="auto"/>
        <w:right w:val="none" w:sz="0" w:space="0" w:color="auto"/>
      </w:divBdr>
    </w:div>
    <w:div w:id="1207370135">
      <w:marLeft w:val="0"/>
      <w:marRight w:val="0"/>
      <w:marTop w:val="0"/>
      <w:marBottom w:val="0"/>
      <w:divBdr>
        <w:top w:val="none" w:sz="0" w:space="0" w:color="auto"/>
        <w:left w:val="none" w:sz="0" w:space="0" w:color="auto"/>
        <w:bottom w:val="none" w:sz="0" w:space="0" w:color="auto"/>
        <w:right w:val="none" w:sz="0" w:space="0" w:color="auto"/>
      </w:divBdr>
    </w:div>
    <w:div w:id="1207370137">
      <w:marLeft w:val="0"/>
      <w:marRight w:val="0"/>
      <w:marTop w:val="0"/>
      <w:marBottom w:val="0"/>
      <w:divBdr>
        <w:top w:val="none" w:sz="0" w:space="0" w:color="auto"/>
        <w:left w:val="none" w:sz="0" w:space="0" w:color="auto"/>
        <w:bottom w:val="none" w:sz="0" w:space="0" w:color="auto"/>
        <w:right w:val="none" w:sz="0" w:space="0" w:color="auto"/>
      </w:divBdr>
      <w:divsChild>
        <w:div w:id="1207370022">
          <w:marLeft w:val="0"/>
          <w:marRight w:val="0"/>
          <w:marTop w:val="120"/>
          <w:marBottom w:val="0"/>
          <w:divBdr>
            <w:top w:val="none" w:sz="0" w:space="0" w:color="auto"/>
            <w:left w:val="none" w:sz="0" w:space="0" w:color="auto"/>
            <w:bottom w:val="none" w:sz="0" w:space="0" w:color="auto"/>
            <w:right w:val="none" w:sz="0" w:space="0" w:color="auto"/>
          </w:divBdr>
          <w:divsChild>
            <w:div w:id="1207370065">
              <w:marLeft w:val="0"/>
              <w:marRight w:val="0"/>
              <w:marTop w:val="0"/>
              <w:marBottom w:val="0"/>
              <w:divBdr>
                <w:top w:val="none" w:sz="0" w:space="0" w:color="auto"/>
                <w:left w:val="none" w:sz="0" w:space="0" w:color="auto"/>
                <w:bottom w:val="none" w:sz="0" w:space="0" w:color="auto"/>
                <w:right w:val="none" w:sz="0" w:space="0" w:color="auto"/>
              </w:divBdr>
            </w:div>
          </w:divsChild>
        </w:div>
        <w:div w:id="1207370037">
          <w:marLeft w:val="0"/>
          <w:marRight w:val="0"/>
          <w:marTop w:val="120"/>
          <w:marBottom w:val="0"/>
          <w:divBdr>
            <w:top w:val="none" w:sz="0" w:space="0" w:color="auto"/>
            <w:left w:val="none" w:sz="0" w:space="0" w:color="auto"/>
            <w:bottom w:val="none" w:sz="0" w:space="0" w:color="auto"/>
            <w:right w:val="none" w:sz="0" w:space="0" w:color="auto"/>
          </w:divBdr>
          <w:divsChild>
            <w:div w:id="1207370139">
              <w:marLeft w:val="0"/>
              <w:marRight w:val="0"/>
              <w:marTop w:val="0"/>
              <w:marBottom w:val="0"/>
              <w:divBdr>
                <w:top w:val="none" w:sz="0" w:space="0" w:color="auto"/>
                <w:left w:val="none" w:sz="0" w:space="0" w:color="auto"/>
                <w:bottom w:val="none" w:sz="0" w:space="0" w:color="auto"/>
                <w:right w:val="none" w:sz="0" w:space="0" w:color="auto"/>
              </w:divBdr>
            </w:div>
          </w:divsChild>
        </w:div>
        <w:div w:id="1207370044">
          <w:marLeft w:val="0"/>
          <w:marRight w:val="0"/>
          <w:marTop w:val="120"/>
          <w:marBottom w:val="0"/>
          <w:divBdr>
            <w:top w:val="none" w:sz="0" w:space="0" w:color="auto"/>
            <w:left w:val="none" w:sz="0" w:space="0" w:color="auto"/>
            <w:bottom w:val="none" w:sz="0" w:space="0" w:color="auto"/>
            <w:right w:val="none" w:sz="0" w:space="0" w:color="auto"/>
          </w:divBdr>
          <w:divsChild>
            <w:div w:id="1207370155">
              <w:marLeft w:val="0"/>
              <w:marRight w:val="0"/>
              <w:marTop w:val="0"/>
              <w:marBottom w:val="0"/>
              <w:divBdr>
                <w:top w:val="none" w:sz="0" w:space="0" w:color="auto"/>
                <w:left w:val="none" w:sz="0" w:space="0" w:color="auto"/>
                <w:bottom w:val="none" w:sz="0" w:space="0" w:color="auto"/>
                <w:right w:val="none" w:sz="0" w:space="0" w:color="auto"/>
              </w:divBdr>
            </w:div>
          </w:divsChild>
        </w:div>
        <w:div w:id="1207370136">
          <w:marLeft w:val="0"/>
          <w:marRight w:val="0"/>
          <w:marTop w:val="0"/>
          <w:marBottom w:val="0"/>
          <w:divBdr>
            <w:top w:val="none" w:sz="0" w:space="0" w:color="auto"/>
            <w:left w:val="none" w:sz="0" w:space="0" w:color="auto"/>
            <w:bottom w:val="none" w:sz="0" w:space="0" w:color="auto"/>
            <w:right w:val="none" w:sz="0" w:space="0" w:color="auto"/>
          </w:divBdr>
        </w:div>
      </w:divsChild>
    </w:div>
    <w:div w:id="1207370138">
      <w:marLeft w:val="0"/>
      <w:marRight w:val="0"/>
      <w:marTop w:val="0"/>
      <w:marBottom w:val="0"/>
      <w:divBdr>
        <w:top w:val="none" w:sz="0" w:space="0" w:color="auto"/>
        <w:left w:val="none" w:sz="0" w:space="0" w:color="auto"/>
        <w:bottom w:val="none" w:sz="0" w:space="0" w:color="auto"/>
        <w:right w:val="none" w:sz="0" w:space="0" w:color="auto"/>
      </w:divBdr>
    </w:div>
    <w:div w:id="1207370140">
      <w:marLeft w:val="0"/>
      <w:marRight w:val="0"/>
      <w:marTop w:val="0"/>
      <w:marBottom w:val="0"/>
      <w:divBdr>
        <w:top w:val="none" w:sz="0" w:space="0" w:color="auto"/>
        <w:left w:val="none" w:sz="0" w:space="0" w:color="auto"/>
        <w:bottom w:val="none" w:sz="0" w:space="0" w:color="auto"/>
        <w:right w:val="none" w:sz="0" w:space="0" w:color="auto"/>
      </w:divBdr>
    </w:div>
    <w:div w:id="1207370142">
      <w:marLeft w:val="0"/>
      <w:marRight w:val="0"/>
      <w:marTop w:val="0"/>
      <w:marBottom w:val="0"/>
      <w:divBdr>
        <w:top w:val="none" w:sz="0" w:space="0" w:color="auto"/>
        <w:left w:val="none" w:sz="0" w:space="0" w:color="auto"/>
        <w:bottom w:val="none" w:sz="0" w:space="0" w:color="auto"/>
        <w:right w:val="none" w:sz="0" w:space="0" w:color="auto"/>
      </w:divBdr>
    </w:div>
    <w:div w:id="1207370147">
      <w:marLeft w:val="0"/>
      <w:marRight w:val="0"/>
      <w:marTop w:val="0"/>
      <w:marBottom w:val="0"/>
      <w:divBdr>
        <w:top w:val="none" w:sz="0" w:space="0" w:color="auto"/>
        <w:left w:val="none" w:sz="0" w:space="0" w:color="auto"/>
        <w:bottom w:val="none" w:sz="0" w:space="0" w:color="auto"/>
        <w:right w:val="none" w:sz="0" w:space="0" w:color="auto"/>
      </w:divBdr>
    </w:div>
    <w:div w:id="1207370148">
      <w:marLeft w:val="0"/>
      <w:marRight w:val="0"/>
      <w:marTop w:val="0"/>
      <w:marBottom w:val="0"/>
      <w:divBdr>
        <w:top w:val="none" w:sz="0" w:space="0" w:color="auto"/>
        <w:left w:val="none" w:sz="0" w:space="0" w:color="auto"/>
        <w:bottom w:val="none" w:sz="0" w:space="0" w:color="auto"/>
        <w:right w:val="none" w:sz="0" w:space="0" w:color="auto"/>
      </w:divBdr>
    </w:div>
    <w:div w:id="1207370149">
      <w:marLeft w:val="0"/>
      <w:marRight w:val="0"/>
      <w:marTop w:val="0"/>
      <w:marBottom w:val="0"/>
      <w:divBdr>
        <w:top w:val="none" w:sz="0" w:space="0" w:color="auto"/>
        <w:left w:val="none" w:sz="0" w:space="0" w:color="auto"/>
        <w:bottom w:val="none" w:sz="0" w:space="0" w:color="auto"/>
        <w:right w:val="none" w:sz="0" w:space="0" w:color="auto"/>
      </w:divBdr>
    </w:div>
    <w:div w:id="1207370152">
      <w:marLeft w:val="0"/>
      <w:marRight w:val="0"/>
      <w:marTop w:val="0"/>
      <w:marBottom w:val="0"/>
      <w:divBdr>
        <w:top w:val="none" w:sz="0" w:space="0" w:color="auto"/>
        <w:left w:val="none" w:sz="0" w:space="0" w:color="auto"/>
        <w:bottom w:val="none" w:sz="0" w:space="0" w:color="auto"/>
        <w:right w:val="none" w:sz="0" w:space="0" w:color="auto"/>
      </w:divBdr>
    </w:div>
    <w:div w:id="1207370153">
      <w:marLeft w:val="0"/>
      <w:marRight w:val="0"/>
      <w:marTop w:val="0"/>
      <w:marBottom w:val="0"/>
      <w:divBdr>
        <w:top w:val="none" w:sz="0" w:space="0" w:color="auto"/>
        <w:left w:val="none" w:sz="0" w:space="0" w:color="auto"/>
        <w:bottom w:val="none" w:sz="0" w:space="0" w:color="auto"/>
        <w:right w:val="none" w:sz="0" w:space="0" w:color="auto"/>
      </w:divBdr>
      <w:divsChild>
        <w:div w:id="1207370150">
          <w:marLeft w:val="0"/>
          <w:marRight w:val="0"/>
          <w:marTop w:val="0"/>
          <w:marBottom w:val="0"/>
          <w:divBdr>
            <w:top w:val="none" w:sz="0" w:space="0" w:color="auto"/>
            <w:left w:val="none" w:sz="0" w:space="0" w:color="auto"/>
            <w:bottom w:val="none" w:sz="0" w:space="0" w:color="auto"/>
            <w:right w:val="none" w:sz="0" w:space="0" w:color="auto"/>
          </w:divBdr>
        </w:div>
      </w:divsChild>
    </w:div>
    <w:div w:id="1207370157">
      <w:marLeft w:val="0"/>
      <w:marRight w:val="0"/>
      <w:marTop w:val="0"/>
      <w:marBottom w:val="0"/>
      <w:divBdr>
        <w:top w:val="none" w:sz="0" w:space="0" w:color="auto"/>
        <w:left w:val="none" w:sz="0" w:space="0" w:color="auto"/>
        <w:bottom w:val="none" w:sz="0" w:space="0" w:color="auto"/>
        <w:right w:val="none" w:sz="0" w:space="0" w:color="auto"/>
      </w:divBdr>
    </w:div>
    <w:div w:id="1207370158">
      <w:marLeft w:val="0"/>
      <w:marRight w:val="0"/>
      <w:marTop w:val="0"/>
      <w:marBottom w:val="0"/>
      <w:divBdr>
        <w:top w:val="none" w:sz="0" w:space="0" w:color="auto"/>
        <w:left w:val="none" w:sz="0" w:space="0" w:color="auto"/>
        <w:bottom w:val="none" w:sz="0" w:space="0" w:color="auto"/>
        <w:right w:val="none" w:sz="0" w:space="0" w:color="auto"/>
      </w:divBdr>
    </w:div>
    <w:div w:id="1208688383">
      <w:bodyDiv w:val="1"/>
      <w:marLeft w:val="0"/>
      <w:marRight w:val="0"/>
      <w:marTop w:val="0"/>
      <w:marBottom w:val="0"/>
      <w:divBdr>
        <w:top w:val="none" w:sz="0" w:space="0" w:color="auto"/>
        <w:left w:val="none" w:sz="0" w:space="0" w:color="auto"/>
        <w:bottom w:val="none" w:sz="0" w:space="0" w:color="auto"/>
        <w:right w:val="none" w:sz="0" w:space="0" w:color="auto"/>
      </w:divBdr>
    </w:div>
    <w:div w:id="1215895196">
      <w:bodyDiv w:val="1"/>
      <w:marLeft w:val="0"/>
      <w:marRight w:val="0"/>
      <w:marTop w:val="0"/>
      <w:marBottom w:val="0"/>
      <w:divBdr>
        <w:top w:val="none" w:sz="0" w:space="0" w:color="auto"/>
        <w:left w:val="none" w:sz="0" w:space="0" w:color="auto"/>
        <w:bottom w:val="none" w:sz="0" w:space="0" w:color="auto"/>
        <w:right w:val="none" w:sz="0" w:space="0" w:color="auto"/>
      </w:divBdr>
    </w:div>
    <w:div w:id="1231841490">
      <w:bodyDiv w:val="1"/>
      <w:marLeft w:val="0"/>
      <w:marRight w:val="0"/>
      <w:marTop w:val="0"/>
      <w:marBottom w:val="0"/>
      <w:divBdr>
        <w:top w:val="none" w:sz="0" w:space="0" w:color="auto"/>
        <w:left w:val="none" w:sz="0" w:space="0" w:color="auto"/>
        <w:bottom w:val="none" w:sz="0" w:space="0" w:color="auto"/>
        <w:right w:val="none" w:sz="0" w:space="0" w:color="auto"/>
      </w:divBdr>
    </w:div>
    <w:div w:id="1243484847">
      <w:bodyDiv w:val="1"/>
      <w:marLeft w:val="0"/>
      <w:marRight w:val="0"/>
      <w:marTop w:val="0"/>
      <w:marBottom w:val="0"/>
      <w:divBdr>
        <w:top w:val="none" w:sz="0" w:space="0" w:color="auto"/>
        <w:left w:val="none" w:sz="0" w:space="0" w:color="auto"/>
        <w:bottom w:val="none" w:sz="0" w:space="0" w:color="auto"/>
        <w:right w:val="none" w:sz="0" w:space="0" w:color="auto"/>
      </w:divBdr>
    </w:div>
    <w:div w:id="1248537481">
      <w:bodyDiv w:val="1"/>
      <w:marLeft w:val="0"/>
      <w:marRight w:val="0"/>
      <w:marTop w:val="0"/>
      <w:marBottom w:val="0"/>
      <w:divBdr>
        <w:top w:val="none" w:sz="0" w:space="0" w:color="auto"/>
        <w:left w:val="none" w:sz="0" w:space="0" w:color="auto"/>
        <w:bottom w:val="none" w:sz="0" w:space="0" w:color="auto"/>
        <w:right w:val="none" w:sz="0" w:space="0" w:color="auto"/>
      </w:divBdr>
    </w:div>
    <w:div w:id="1273056799">
      <w:bodyDiv w:val="1"/>
      <w:marLeft w:val="0"/>
      <w:marRight w:val="0"/>
      <w:marTop w:val="0"/>
      <w:marBottom w:val="0"/>
      <w:divBdr>
        <w:top w:val="none" w:sz="0" w:space="0" w:color="auto"/>
        <w:left w:val="none" w:sz="0" w:space="0" w:color="auto"/>
        <w:bottom w:val="none" w:sz="0" w:space="0" w:color="auto"/>
        <w:right w:val="none" w:sz="0" w:space="0" w:color="auto"/>
      </w:divBdr>
      <w:divsChild>
        <w:div w:id="245959502">
          <w:marLeft w:val="0"/>
          <w:marRight w:val="0"/>
          <w:marTop w:val="120"/>
          <w:marBottom w:val="0"/>
          <w:divBdr>
            <w:top w:val="none" w:sz="0" w:space="0" w:color="auto"/>
            <w:left w:val="none" w:sz="0" w:space="0" w:color="auto"/>
            <w:bottom w:val="none" w:sz="0" w:space="0" w:color="auto"/>
            <w:right w:val="none" w:sz="0" w:space="0" w:color="auto"/>
          </w:divBdr>
          <w:divsChild>
            <w:div w:id="1054348677">
              <w:marLeft w:val="0"/>
              <w:marRight w:val="0"/>
              <w:marTop w:val="0"/>
              <w:marBottom w:val="0"/>
              <w:divBdr>
                <w:top w:val="none" w:sz="0" w:space="0" w:color="auto"/>
                <w:left w:val="none" w:sz="0" w:space="0" w:color="auto"/>
                <w:bottom w:val="none" w:sz="0" w:space="0" w:color="auto"/>
                <w:right w:val="none" w:sz="0" w:space="0" w:color="auto"/>
              </w:divBdr>
            </w:div>
          </w:divsChild>
        </w:div>
        <w:div w:id="529415791">
          <w:marLeft w:val="0"/>
          <w:marRight w:val="0"/>
          <w:marTop w:val="0"/>
          <w:marBottom w:val="0"/>
          <w:divBdr>
            <w:top w:val="none" w:sz="0" w:space="0" w:color="auto"/>
            <w:left w:val="none" w:sz="0" w:space="0" w:color="auto"/>
            <w:bottom w:val="none" w:sz="0" w:space="0" w:color="auto"/>
            <w:right w:val="none" w:sz="0" w:space="0" w:color="auto"/>
          </w:divBdr>
        </w:div>
      </w:divsChild>
    </w:div>
    <w:div w:id="1311054244">
      <w:bodyDiv w:val="1"/>
      <w:marLeft w:val="0"/>
      <w:marRight w:val="0"/>
      <w:marTop w:val="0"/>
      <w:marBottom w:val="0"/>
      <w:divBdr>
        <w:top w:val="none" w:sz="0" w:space="0" w:color="auto"/>
        <w:left w:val="none" w:sz="0" w:space="0" w:color="auto"/>
        <w:bottom w:val="none" w:sz="0" w:space="0" w:color="auto"/>
        <w:right w:val="none" w:sz="0" w:space="0" w:color="auto"/>
      </w:divBdr>
    </w:div>
    <w:div w:id="1319531292">
      <w:bodyDiv w:val="1"/>
      <w:marLeft w:val="0"/>
      <w:marRight w:val="0"/>
      <w:marTop w:val="0"/>
      <w:marBottom w:val="0"/>
      <w:divBdr>
        <w:top w:val="none" w:sz="0" w:space="0" w:color="auto"/>
        <w:left w:val="none" w:sz="0" w:space="0" w:color="auto"/>
        <w:bottom w:val="none" w:sz="0" w:space="0" w:color="auto"/>
        <w:right w:val="none" w:sz="0" w:space="0" w:color="auto"/>
      </w:divBdr>
    </w:div>
    <w:div w:id="1343701601">
      <w:bodyDiv w:val="1"/>
      <w:marLeft w:val="0"/>
      <w:marRight w:val="0"/>
      <w:marTop w:val="0"/>
      <w:marBottom w:val="0"/>
      <w:divBdr>
        <w:top w:val="none" w:sz="0" w:space="0" w:color="auto"/>
        <w:left w:val="none" w:sz="0" w:space="0" w:color="auto"/>
        <w:bottom w:val="none" w:sz="0" w:space="0" w:color="auto"/>
        <w:right w:val="none" w:sz="0" w:space="0" w:color="auto"/>
      </w:divBdr>
    </w:div>
    <w:div w:id="1368992617">
      <w:bodyDiv w:val="1"/>
      <w:marLeft w:val="0"/>
      <w:marRight w:val="0"/>
      <w:marTop w:val="0"/>
      <w:marBottom w:val="0"/>
      <w:divBdr>
        <w:top w:val="none" w:sz="0" w:space="0" w:color="auto"/>
        <w:left w:val="none" w:sz="0" w:space="0" w:color="auto"/>
        <w:bottom w:val="none" w:sz="0" w:space="0" w:color="auto"/>
        <w:right w:val="none" w:sz="0" w:space="0" w:color="auto"/>
      </w:divBdr>
    </w:div>
    <w:div w:id="1381905838">
      <w:bodyDiv w:val="1"/>
      <w:marLeft w:val="0"/>
      <w:marRight w:val="0"/>
      <w:marTop w:val="0"/>
      <w:marBottom w:val="0"/>
      <w:divBdr>
        <w:top w:val="none" w:sz="0" w:space="0" w:color="auto"/>
        <w:left w:val="none" w:sz="0" w:space="0" w:color="auto"/>
        <w:bottom w:val="none" w:sz="0" w:space="0" w:color="auto"/>
        <w:right w:val="none" w:sz="0" w:space="0" w:color="auto"/>
      </w:divBdr>
      <w:divsChild>
        <w:div w:id="938368142">
          <w:marLeft w:val="0"/>
          <w:marRight w:val="0"/>
          <w:marTop w:val="120"/>
          <w:marBottom w:val="0"/>
          <w:divBdr>
            <w:top w:val="none" w:sz="0" w:space="0" w:color="auto"/>
            <w:left w:val="none" w:sz="0" w:space="0" w:color="auto"/>
            <w:bottom w:val="none" w:sz="0" w:space="0" w:color="auto"/>
            <w:right w:val="none" w:sz="0" w:space="0" w:color="auto"/>
          </w:divBdr>
          <w:divsChild>
            <w:div w:id="250511147">
              <w:marLeft w:val="0"/>
              <w:marRight w:val="0"/>
              <w:marTop w:val="0"/>
              <w:marBottom w:val="0"/>
              <w:divBdr>
                <w:top w:val="none" w:sz="0" w:space="0" w:color="auto"/>
                <w:left w:val="none" w:sz="0" w:space="0" w:color="auto"/>
                <w:bottom w:val="none" w:sz="0" w:space="0" w:color="auto"/>
                <w:right w:val="none" w:sz="0" w:space="0" w:color="auto"/>
              </w:divBdr>
            </w:div>
          </w:divsChild>
        </w:div>
        <w:div w:id="1728063521">
          <w:marLeft w:val="0"/>
          <w:marRight w:val="0"/>
          <w:marTop w:val="120"/>
          <w:marBottom w:val="0"/>
          <w:divBdr>
            <w:top w:val="none" w:sz="0" w:space="0" w:color="auto"/>
            <w:left w:val="none" w:sz="0" w:space="0" w:color="auto"/>
            <w:bottom w:val="none" w:sz="0" w:space="0" w:color="auto"/>
            <w:right w:val="none" w:sz="0" w:space="0" w:color="auto"/>
          </w:divBdr>
          <w:divsChild>
            <w:div w:id="1975720070">
              <w:marLeft w:val="0"/>
              <w:marRight w:val="0"/>
              <w:marTop w:val="0"/>
              <w:marBottom w:val="0"/>
              <w:divBdr>
                <w:top w:val="none" w:sz="0" w:space="0" w:color="auto"/>
                <w:left w:val="none" w:sz="0" w:space="0" w:color="auto"/>
                <w:bottom w:val="none" w:sz="0" w:space="0" w:color="auto"/>
                <w:right w:val="none" w:sz="0" w:space="0" w:color="auto"/>
              </w:divBdr>
            </w:div>
          </w:divsChild>
        </w:div>
        <w:div w:id="2082675630">
          <w:marLeft w:val="0"/>
          <w:marRight w:val="0"/>
          <w:marTop w:val="0"/>
          <w:marBottom w:val="0"/>
          <w:divBdr>
            <w:top w:val="none" w:sz="0" w:space="0" w:color="auto"/>
            <w:left w:val="none" w:sz="0" w:space="0" w:color="auto"/>
            <w:bottom w:val="none" w:sz="0" w:space="0" w:color="auto"/>
            <w:right w:val="none" w:sz="0" w:space="0" w:color="auto"/>
          </w:divBdr>
          <w:divsChild>
            <w:div w:id="13209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00058">
      <w:bodyDiv w:val="1"/>
      <w:marLeft w:val="0"/>
      <w:marRight w:val="0"/>
      <w:marTop w:val="0"/>
      <w:marBottom w:val="0"/>
      <w:divBdr>
        <w:top w:val="none" w:sz="0" w:space="0" w:color="auto"/>
        <w:left w:val="none" w:sz="0" w:space="0" w:color="auto"/>
        <w:bottom w:val="none" w:sz="0" w:space="0" w:color="auto"/>
        <w:right w:val="none" w:sz="0" w:space="0" w:color="auto"/>
      </w:divBdr>
    </w:div>
    <w:div w:id="1417435396">
      <w:bodyDiv w:val="1"/>
      <w:marLeft w:val="0"/>
      <w:marRight w:val="0"/>
      <w:marTop w:val="0"/>
      <w:marBottom w:val="0"/>
      <w:divBdr>
        <w:top w:val="none" w:sz="0" w:space="0" w:color="auto"/>
        <w:left w:val="none" w:sz="0" w:space="0" w:color="auto"/>
        <w:bottom w:val="none" w:sz="0" w:space="0" w:color="auto"/>
        <w:right w:val="none" w:sz="0" w:space="0" w:color="auto"/>
      </w:divBdr>
    </w:div>
    <w:div w:id="1439448208">
      <w:bodyDiv w:val="1"/>
      <w:marLeft w:val="0"/>
      <w:marRight w:val="0"/>
      <w:marTop w:val="0"/>
      <w:marBottom w:val="0"/>
      <w:divBdr>
        <w:top w:val="none" w:sz="0" w:space="0" w:color="auto"/>
        <w:left w:val="none" w:sz="0" w:space="0" w:color="auto"/>
        <w:bottom w:val="none" w:sz="0" w:space="0" w:color="auto"/>
        <w:right w:val="none" w:sz="0" w:space="0" w:color="auto"/>
      </w:divBdr>
    </w:div>
    <w:div w:id="1444420097">
      <w:bodyDiv w:val="1"/>
      <w:marLeft w:val="0"/>
      <w:marRight w:val="0"/>
      <w:marTop w:val="0"/>
      <w:marBottom w:val="0"/>
      <w:divBdr>
        <w:top w:val="none" w:sz="0" w:space="0" w:color="auto"/>
        <w:left w:val="none" w:sz="0" w:space="0" w:color="auto"/>
        <w:bottom w:val="none" w:sz="0" w:space="0" w:color="auto"/>
        <w:right w:val="none" w:sz="0" w:space="0" w:color="auto"/>
      </w:divBdr>
    </w:div>
    <w:div w:id="1492260242">
      <w:bodyDiv w:val="1"/>
      <w:marLeft w:val="0"/>
      <w:marRight w:val="0"/>
      <w:marTop w:val="0"/>
      <w:marBottom w:val="0"/>
      <w:divBdr>
        <w:top w:val="none" w:sz="0" w:space="0" w:color="auto"/>
        <w:left w:val="none" w:sz="0" w:space="0" w:color="auto"/>
        <w:bottom w:val="none" w:sz="0" w:space="0" w:color="auto"/>
        <w:right w:val="none" w:sz="0" w:space="0" w:color="auto"/>
      </w:divBdr>
    </w:div>
    <w:div w:id="1501265227">
      <w:bodyDiv w:val="1"/>
      <w:marLeft w:val="0"/>
      <w:marRight w:val="0"/>
      <w:marTop w:val="0"/>
      <w:marBottom w:val="0"/>
      <w:divBdr>
        <w:top w:val="none" w:sz="0" w:space="0" w:color="auto"/>
        <w:left w:val="none" w:sz="0" w:space="0" w:color="auto"/>
        <w:bottom w:val="none" w:sz="0" w:space="0" w:color="auto"/>
        <w:right w:val="none" w:sz="0" w:space="0" w:color="auto"/>
      </w:divBdr>
    </w:div>
    <w:div w:id="1515146992">
      <w:bodyDiv w:val="1"/>
      <w:marLeft w:val="0"/>
      <w:marRight w:val="0"/>
      <w:marTop w:val="0"/>
      <w:marBottom w:val="0"/>
      <w:divBdr>
        <w:top w:val="none" w:sz="0" w:space="0" w:color="auto"/>
        <w:left w:val="none" w:sz="0" w:space="0" w:color="auto"/>
        <w:bottom w:val="none" w:sz="0" w:space="0" w:color="auto"/>
        <w:right w:val="none" w:sz="0" w:space="0" w:color="auto"/>
      </w:divBdr>
    </w:div>
    <w:div w:id="1538201698">
      <w:bodyDiv w:val="1"/>
      <w:marLeft w:val="0"/>
      <w:marRight w:val="0"/>
      <w:marTop w:val="0"/>
      <w:marBottom w:val="0"/>
      <w:divBdr>
        <w:top w:val="none" w:sz="0" w:space="0" w:color="auto"/>
        <w:left w:val="none" w:sz="0" w:space="0" w:color="auto"/>
        <w:bottom w:val="none" w:sz="0" w:space="0" w:color="auto"/>
        <w:right w:val="none" w:sz="0" w:space="0" w:color="auto"/>
      </w:divBdr>
    </w:div>
    <w:div w:id="1595088149">
      <w:bodyDiv w:val="1"/>
      <w:marLeft w:val="0"/>
      <w:marRight w:val="0"/>
      <w:marTop w:val="0"/>
      <w:marBottom w:val="0"/>
      <w:divBdr>
        <w:top w:val="none" w:sz="0" w:space="0" w:color="auto"/>
        <w:left w:val="none" w:sz="0" w:space="0" w:color="auto"/>
        <w:bottom w:val="none" w:sz="0" w:space="0" w:color="auto"/>
        <w:right w:val="none" w:sz="0" w:space="0" w:color="auto"/>
      </w:divBdr>
      <w:divsChild>
        <w:div w:id="177352763">
          <w:marLeft w:val="0"/>
          <w:marRight w:val="0"/>
          <w:marTop w:val="120"/>
          <w:marBottom w:val="0"/>
          <w:divBdr>
            <w:top w:val="none" w:sz="0" w:space="0" w:color="auto"/>
            <w:left w:val="none" w:sz="0" w:space="0" w:color="auto"/>
            <w:bottom w:val="none" w:sz="0" w:space="0" w:color="auto"/>
            <w:right w:val="none" w:sz="0" w:space="0" w:color="auto"/>
          </w:divBdr>
          <w:divsChild>
            <w:div w:id="1030835065">
              <w:marLeft w:val="0"/>
              <w:marRight w:val="0"/>
              <w:marTop w:val="0"/>
              <w:marBottom w:val="0"/>
              <w:divBdr>
                <w:top w:val="none" w:sz="0" w:space="0" w:color="auto"/>
                <w:left w:val="none" w:sz="0" w:space="0" w:color="auto"/>
                <w:bottom w:val="none" w:sz="0" w:space="0" w:color="auto"/>
                <w:right w:val="none" w:sz="0" w:space="0" w:color="auto"/>
              </w:divBdr>
            </w:div>
          </w:divsChild>
        </w:div>
        <w:div w:id="1289778439">
          <w:marLeft w:val="0"/>
          <w:marRight w:val="0"/>
          <w:marTop w:val="120"/>
          <w:marBottom w:val="0"/>
          <w:divBdr>
            <w:top w:val="none" w:sz="0" w:space="0" w:color="auto"/>
            <w:left w:val="none" w:sz="0" w:space="0" w:color="auto"/>
            <w:bottom w:val="none" w:sz="0" w:space="0" w:color="auto"/>
            <w:right w:val="none" w:sz="0" w:space="0" w:color="auto"/>
          </w:divBdr>
          <w:divsChild>
            <w:div w:id="269092643">
              <w:marLeft w:val="0"/>
              <w:marRight w:val="0"/>
              <w:marTop w:val="0"/>
              <w:marBottom w:val="0"/>
              <w:divBdr>
                <w:top w:val="none" w:sz="0" w:space="0" w:color="auto"/>
                <w:left w:val="none" w:sz="0" w:space="0" w:color="auto"/>
                <w:bottom w:val="none" w:sz="0" w:space="0" w:color="auto"/>
                <w:right w:val="none" w:sz="0" w:space="0" w:color="auto"/>
              </w:divBdr>
            </w:div>
          </w:divsChild>
        </w:div>
        <w:div w:id="1525363943">
          <w:marLeft w:val="0"/>
          <w:marRight w:val="0"/>
          <w:marTop w:val="0"/>
          <w:marBottom w:val="0"/>
          <w:divBdr>
            <w:top w:val="none" w:sz="0" w:space="0" w:color="auto"/>
            <w:left w:val="none" w:sz="0" w:space="0" w:color="auto"/>
            <w:bottom w:val="none" w:sz="0" w:space="0" w:color="auto"/>
            <w:right w:val="none" w:sz="0" w:space="0" w:color="auto"/>
          </w:divBdr>
          <w:divsChild>
            <w:div w:id="181325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6686">
      <w:bodyDiv w:val="1"/>
      <w:marLeft w:val="0"/>
      <w:marRight w:val="0"/>
      <w:marTop w:val="0"/>
      <w:marBottom w:val="0"/>
      <w:divBdr>
        <w:top w:val="none" w:sz="0" w:space="0" w:color="auto"/>
        <w:left w:val="none" w:sz="0" w:space="0" w:color="auto"/>
        <w:bottom w:val="none" w:sz="0" w:space="0" w:color="auto"/>
        <w:right w:val="none" w:sz="0" w:space="0" w:color="auto"/>
      </w:divBdr>
    </w:div>
    <w:div w:id="1622804407">
      <w:bodyDiv w:val="1"/>
      <w:marLeft w:val="0"/>
      <w:marRight w:val="0"/>
      <w:marTop w:val="0"/>
      <w:marBottom w:val="0"/>
      <w:divBdr>
        <w:top w:val="none" w:sz="0" w:space="0" w:color="auto"/>
        <w:left w:val="none" w:sz="0" w:space="0" w:color="auto"/>
        <w:bottom w:val="none" w:sz="0" w:space="0" w:color="auto"/>
        <w:right w:val="none" w:sz="0" w:space="0" w:color="auto"/>
      </w:divBdr>
    </w:div>
    <w:div w:id="1677726529">
      <w:bodyDiv w:val="1"/>
      <w:marLeft w:val="0"/>
      <w:marRight w:val="0"/>
      <w:marTop w:val="0"/>
      <w:marBottom w:val="0"/>
      <w:divBdr>
        <w:top w:val="none" w:sz="0" w:space="0" w:color="auto"/>
        <w:left w:val="none" w:sz="0" w:space="0" w:color="auto"/>
        <w:bottom w:val="none" w:sz="0" w:space="0" w:color="auto"/>
        <w:right w:val="none" w:sz="0" w:space="0" w:color="auto"/>
      </w:divBdr>
    </w:div>
    <w:div w:id="1693260244">
      <w:bodyDiv w:val="1"/>
      <w:marLeft w:val="0"/>
      <w:marRight w:val="0"/>
      <w:marTop w:val="0"/>
      <w:marBottom w:val="0"/>
      <w:divBdr>
        <w:top w:val="none" w:sz="0" w:space="0" w:color="auto"/>
        <w:left w:val="none" w:sz="0" w:space="0" w:color="auto"/>
        <w:bottom w:val="none" w:sz="0" w:space="0" w:color="auto"/>
        <w:right w:val="none" w:sz="0" w:space="0" w:color="auto"/>
      </w:divBdr>
    </w:div>
    <w:div w:id="1693874012">
      <w:bodyDiv w:val="1"/>
      <w:marLeft w:val="0"/>
      <w:marRight w:val="0"/>
      <w:marTop w:val="0"/>
      <w:marBottom w:val="0"/>
      <w:divBdr>
        <w:top w:val="none" w:sz="0" w:space="0" w:color="auto"/>
        <w:left w:val="none" w:sz="0" w:space="0" w:color="auto"/>
        <w:bottom w:val="none" w:sz="0" w:space="0" w:color="auto"/>
        <w:right w:val="none" w:sz="0" w:space="0" w:color="auto"/>
      </w:divBdr>
    </w:div>
    <w:div w:id="1694964327">
      <w:bodyDiv w:val="1"/>
      <w:marLeft w:val="0"/>
      <w:marRight w:val="0"/>
      <w:marTop w:val="0"/>
      <w:marBottom w:val="0"/>
      <w:divBdr>
        <w:top w:val="none" w:sz="0" w:space="0" w:color="auto"/>
        <w:left w:val="none" w:sz="0" w:space="0" w:color="auto"/>
        <w:bottom w:val="none" w:sz="0" w:space="0" w:color="auto"/>
        <w:right w:val="none" w:sz="0" w:space="0" w:color="auto"/>
      </w:divBdr>
    </w:div>
    <w:div w:id="1729378642">
      <w:bodyDiv w:val="1"/>
      <w:marLeft w:val="0"/>
      <w:marRight w:val="0"/>
      <w:marTop w:val="0"/>
      <w:marBottom w:val="0"/>
      <w:divBdr>
        <w:top w:val="none" w:sz="0" w:space="0" w:color="auto"/>
        <w:left w:val="none" w:sz="0" w:space="0" w:color="auto"/>
        <w:bottom w:val="none" w:sz="0" w:space="0" w:color="auto"/>
        <w:right w:val="none" w:sz="0" w:space="0" w:color="auto"/>
      </w:divBdr>
    </w:div>
    <w:div w:id="1766727744">
      <w:bodyDiv w:val="1"/>
      <w:marLeft w:val="0"/>
      <w:marRight w:val="0"/>
      <w:marTop w:val="0"/>
      <w:marBottom w:val="0"/>
      <w:divBdr>
        <w:top w:val="none" w:sz="0" w:space="0" w:color="auto"/>
        <w:left w:val="none" w:sz="0" w:space="0" w:color="auto"/>
        <w:bottom w:val="none" w:sz="0" w:space="0" w:color="auto"/>
        <w:right w:val="none" w:sz="0" w:space="0" w:color="auto"/>
      </w:divBdr>
    </w:div>
    <w:div w:id="1770999606">
      <w:bodyDiv w:val="1"/>
      <w:marLeft w:val="0"/>
      <w:marRight w:val="0"/>
      <w:marTop w:val="0"/>
      <w:marBottom w:val="0"/>
      <w:divBdr>
        <w:top w:val="none" w:sz="0" w:space="0" w:color="auto"/>
        <w:left w:val="none" w:sz="0" w:space="0" w:color="auto"/>
        <w:bottom w:val="none" w:sz="0" w:space="0" w:color="auto"/>
        <w:right w:val="none" w:sz="0" w:space="0" w:color="auto"/>
      </w:divBdr>
    </w:div>
    <w:div w:id="1781218027">
      <w:bodyDiv w:val="1"/>
      <w:marLeft w:val="0"/>
      <w:marRight w:val="0"/>
      <w:marTop w:val="0"/>
      <w:marBottom w:val="0"/>
      <w:divBdr>
        <w:top w:val="none" w:sz="0" w:space="0" w:color="auto"/>
        <w:left w:val="none" w:sz="0" w:space="0" w:color="auto"/>
        <w:bottom w:val="none" w:sz="0" w:space="0" w:color="auto"/>
        <w:right w:val="none" w:sz="0" w:space="0" w:color="auto"/>
      </w:divBdr>
    </w:div>
    <w:div w:id="1791700428">
      <w:bodyDiv w:val="1"/>
      <w:marLeft w:val="0"/>
      <w:marRight w:val="0"/>
      <w:marTop w:val="0"/>
      <w:marBottom w:val="0"/>
      <w:divBdr>
        <w:top w:val="none" w:sz="0" w:space="0" w:color="auto"/>
        <w:left w:val="none" w:sz="0" w:space="0" w:color="auto"/>
        <w:bottom w:val="none" w:sz="0" w:space="0" w:color="auto"/>
        <w:right w:val="none" w:sz="0" w:space="0" w:color="auto"/>
      </w:divBdr>
    </w:div>
    <w:div w:id="1799445130">
      <w:bodyDiv w:val="1"/>
      <w:marLeft w:val="0"/>
      <w:marRight w:val="0"/>
      <w:marTop w:val="0"/>
      <w:marBottom w:val="0"/>
      <w:divBdr>
        <w:top w:val="none" w:sz="0" w:space="0" w:color="auto"/>
        <w:left w:val="none" w:sz="0" w:space="0" w:color="auto"/>
        <w:bottom w:val="none" w:sz="0" w:space="0" w:color="auto"/>
        <w:right w:val="none" w:sz="0" w:space="0" w:color="auto"/>
      </w:divBdr>
    </w:div>
    <w:div w:id="1824396705">
      <w:bodyDiv w:val="1"/>
      <w:marLeft w:val="0"/>
      <w:marRight w:val="0"/>
      <w:marTop w:val="0"/>
      <w:marBottom w:val="0"/>
      <w:divBdr>
        <w:top w:val="none" w:sz="0" w:space="0" w:color="auto"/>
        <w:left w:val="none" w:sz="0" w:space="0" w:color="auto"/>
        <w:bottom w:val="none" w:sz="0" w:space="0" w:color="auto"/>
        <w:right w:val="none" w:sz="0" w:space="0" w:color="auto"/>
      </w:divBdr>
      <w:divsChild>
        <w:div w:id="272438646">
          <w:marLeft w:val="0"/>
          <w:marRight w:val="0"/>
          <w:marTop w:val="120"/>
          <w:marBottom w:val="0"/>
          <w:divBdr>
            <w:top w:val="none" w:sz="0" w:space="0" w:color="auto"/>
            <w:left w:val="none" w:sz="0" w:space="0" w:color="auto"/>
            <w:bottom w:val="none" w:sz="0" w:space="0" w:color="auto"/>
            <w:right w:val="none" w:sz="0" w:space="0" w:color="auto"/>
          </w:divBdr>
          <w:divsChild>
            <w:div w:id="1438722031">
              <w:marLeft w:val="0"/>
              <w:marRight w:val="0"/>
              <w:marTop w:val="0"/>
              <w:marBottom w:val="0"/>
              <w:divBdr>
                <w:top w:val="none" w:sz="0" w:space="0" w:color="auto"/>
                <w:left w:val="none" w:sz="0" w:space="0" w:color="auto"/>
                <w:bottom w:val="none" w:sz="0" w:space="0" w:color="auto"/>
                <w:right w:val="none" w:sz="0" w:space="0" w:color="auto"/>
              </w:divBdr>
            </w:div>
          </w:divsChild>
        </w:div>
        <w:div w:id="1814063173">
          <w:marLeft w:val="0"/>
          <w:marRight w:val="0"/>
          <w:marTop w:val="0"/>
          <w:marBottom w:val="0"/>
          <w:divBdr>
            <w:top w:val="none" w:sz="0" w:space="0" w:color="auto"/>
            <w:left w:val="none" w:sz="0" w:space="0" w:color="auto"/>
            <w:bottom w:val="none" w:sz="0" w:space="0" w:color="auto"/>
            <w:right w:val="none" w:sz="0" w:space="0" w:color="auto"/>
          </w:divBdr>
          <w:divsChild>
            <w:div w:id="60766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15900">
      <w:bodyDiv w:val="1"/>
      <w:marLeft w:val="0"/>
      <w:marRight w:val="0"/>
      <w:marTop w:val="0"/>
      <w:marBottom w:val="0"/>
      <w:divBdr>
        <w:top w:val="none" w:sz="0" w:space="0" w:color="auto"/>
        <w:left w:val="none" w:sz="0" w:space="0" w:color="auto"/>
        <w:bottom w:val="none" w:sz="0" w:space="0" w:color="auto"/>
        <w:right w:val="none" w:sz="0" w:space="0" w:color="auto"/>
      </w:divBdr>
    </w:div>
    <w:div w:id="1847549610">
      <w:bodyDiv w:val="1"/>
      <w:marLeft w:val="0"/>
      <w:marRight w:val="0"/>
      <w:marTop w:val="0"/>
      <w:marBottom w:val="0"/>
      <w:divBdr>
        <w:top w:val="none" w:sz="0" w:space="0" w:color="auto"/>
        <w:left w:val="none" w:sz="0" w:space="0" w:color="auto"/>
        <w:bottom w:val="none" w:sz="0" w:space="0" w:color="auto"/>
        <w:right w:val="none" w:sz="0" w:space="0" w:color="auto"/>
      </w:divBdr>
    </w:div>
    <w:div w:id="1851527381">
      <w:bodyDiv w:val="1"/>
      <w:marLeft w:val="0"/>
      <w:marRight w:val="0"/>
      <w:marTop w:val="0"/>
      <w:marBottom w:val="0"/>
      <w:divBdr>
        <w:top w:val="none" w:sz="0" w:space="0" w:color="auto"/>
        <w:left w:val="none" w:sz="0" w:space="0" w:color="auto"/>
        <w:bottom w:val="none" w:sz="0" w:space="0" w:color="auto"/>
        <w:right w:val="none" w:sz="0" w:space="0" w:color="auto"/>
      </w:divBdr>
    </w:div>
    <w:div w:id="1874731667">
      <w:bodyDiv w:val="1"/>
      <w:marLeft w:val="0"/>
      <w:marRight w:val="0"/>
      <w:marTop w:val="0"/>
      <w:marBottom w:val="0"/>
      <w:divBdr>
        <w:top w:val="none" w:sz="0" w:space="0" w:color="auto"/>
        <w:left w:val="none" w:sz="0" w:space="0" w:color="auto"/>
        <w:bottom w:val="none" w:sz="0" w:space="0" w:color="auto"/>
        <w:right w:val="none" w:sz="0" w:space="0" w:color="auto"/>
      </w:divBdr>
    </w:div>
    <w:div w:id="1908221870">
      <w:bodyDiv w:val="1"/>
      <w:marLeft w:val="0"/>
      <w:marRight w:val="0"/>
      <w:marTop w:val="0"/>
      <w:marBottom w:val="0"/>
      <w:divBdr>
        <w:top w:val="none" w:sz="0" w:space="0" w:color="auto"/>
        <w:left w:val="none" w:sz="0" w:space="0" w:color="auto"/>
        <w:bottom w:val="none" w:sz="0" w:space="0" w:color="auto"/>
        <w:right w:val="none" w:sz="0" w:space="0" w:color="auto"/>
      </w:divBdr>
    </w:div>
    <w:div w:id="1909530241">
      <w:bodyDiv w:val="1"/>
      <w:marLeft w:val="0"/>
      <w:marRight w:val="0"/>
      <w:marTop w:val="0"/>
      <w:marBottom w:val="0"/>
      <w:divBdr>
        <w:top w:val="none" w:sz="0" w:space="0" w:color="auto"/>
        <w:left w:val="none" w:sz="0" w:space="0" w:color="auto"/>
        <w:bottom w:val="none" w:sz="0" w:space="0" w:color="auto"/>
        <w:right w:val="none" w:sz="0" w:space="0" w:color="auto"/>
      </w:divBdr>
      <w:divsChild>
        <w:div w:id="240411701">
          <w:marLeft w:val="0"/>
          <w:marRight w:val="0"/>
          <w:marTop w:val="0"/>
          <w:marBottom w:val="0"/>
          <w:divBdr>
            <w:top w:val="none" w:sz="0" w:space="0" w:color="auto"/>
            <w:left w:val="none" w:sz="0" w:space="0" w:color="auto"/>
            <w:bottom w:val="none" w:sz="0" w:space="0" w:color="auto"/>
            <w:right w:val="none" w:sz="0" w:space="0" w:color="auto"/>
          </w:divBdr>
          <w:divsChild>
            <w:div w:id="1296712586">
              <w:marLeft w:val="0"/>
              <w:marRight w:val="0"/>
              <w:marTop w:val="0"/>
              <w:marBottom w:val="0"/>
              <w:divBdr>
                <w:top w:val="none" w:sz="0" w:space="0" w:color="auto"/>
                <w:left w:val="none" w:sz="0" w:space="0" w:color="auto"/>
                <w:bottom w:val="none" w:sz="0" w:space="0" w:color="auto"/>
                <w:right w:val="none" w:sz="0" w:space="0" w:color="auto"/>
              </w:divBdr>
            </w:div>
          </w:divsChild>
        </w:div>
        <w:div w:id="427310197">
          <w:marLeft w:val="0"/>
          <w:marRight w:val="0"/>
          <w:marTop w:val="120"/>
          <w:marBottom w:val="0"/>
          <w:divBdr>
            <w:top w:val="none" w:sz="0" w:space="0" w:color="auto"/>
            <w:left w:val="none" w:sz="0" w:space="0" w:color="auto"/>
            <w:bottom w:val="none" w:sz="0" w:space="0" w:color="auto"/>
            <w:right w:val="none" w:sz="0" w:space="0" w:color="auto"/>
          </w:divBdr>
          <w:divsChild>
            <w:div w:id="865143339">
              <w:marLeft w:val="0"/>
              <w:marRight w:val="0"/>
              <w:marTop w:val="0"/>
              <w:marBottom w:val="0"/>
              <w:divBdr>
                <w:top w:val="none" w:sz="0" w:space="0" w:color="auto"/>
                <w:left w:val="none" w:sz="0" w:space="0" w:color="auto"/>
                <w:bottom w:val="none" w:sz="0" w:space="0" w:color="auto"/>
                <w:right w:val="none" w:sz="0" w:space="0" w:color="auto"/>
              </w:divBdr>
            </w:div>
          </w:divsChild>
        </w:div>
        <w:div w:id="781068372">
          <w:marLeft w:val="0"/>
          <w:marRight w:val="0"/>
          <w:marTop w:val="120"/>
          <w:marBottom w:val="0"/>
          <w:divBdr>
            <w:top w:val="none" w:sz="0" w:space="0" w:color="auto"/>
            <w:left w:val="none" w:sz="0" w:space="0" w:color="auto"/>
            <w:bottom w:val="none" w:sz="0" w:space="0" w:color="auto"/>
            <w:right w:val="none" w:sz="0" w:space="0" w:color="auto"/>
          </w:divBdr>
          <w:divsChild>
            <w:div w:id="18401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485">
      <w:bodyDiv w:val="1"/>
      <w:marLeft w:val="0"/>
      <w:marRight w:val="0"/>
      <w:marTop w:val="0"/>
      <w:marBottom w:val="0"/>
      <w:divBdr>
        <w:top w:val="none" w:sz="0" w:space="0" w:color="auto"/>
        <w:left w:val="none" w:sz="0" w:space="0" w:color="auto"/>
        <w:bottom w:val="none" w:sz="0" w:space="0" w:color="auto"/>
        <w:right w:val="none" w:sz="0" w:space="0" w:color="auto"/>
      </w:divBdr>
    </w:div>
    <w:div w:id="1934777466">
      <w:bodyDiv w:val="1"/>
      <w:marLeft w:val="0"/>
      <w:marRight w:val="0"/>
      <w:marTop w:val="0"/>
      <w:marBottom w:val="0"/>
      <w:divBdr>
        <w:top w:val="none" w:sz="0" w:space="0" w:color="auto"/>
        <w:left w:val="none" w:sz="0" w:space="0" w:color="auto"/>
        <w:bottom w:val="none" w:sz="0" w:space="0" w:color="auto"/>
        <w:right w:val="none" w:sz="0" w:space="0" w:color="auto"/>
      </w:divBdr>
    </w:div>
    <w:div w:id="1937446130">
      <w:bodyDiv w:val="1"/>
      <w:marLeft w:val="0"/>
      <w:marRight w:val="0"/>
      <w:marTop w:val="0"/>
      <w:marBottom w:val="0"/>
      <w:divBdr>
        <w:top w:val="none" w:sz="0" w:space="0" w:color="auto"/>
        <w:left w:val="none" w:sz="0" w:space="0" w:color="auto"/>
        <w:bottom w:val="none" w:sz="0" w:space="0" w:color="auto"/>
        <w:right w:val="none" w:sz="0" w:space="0" w:color="auto"/>
      </w:divBdr>
    </w:div>
    <w:div w:id="1952516791">
      <w:bodyDiv w:val="1"/>
      <w:marLeft w:val="0"/>
      <w:marRight w:val="0"/>
      <w:marTop w:val="0"/>
      <w:marBottom w:val="0"/>
      <w:divBdr>
        <w:top w:val="none" w:sz="0" w:space="0" w:color="auto"/>
        <w:left w:val="none" w:sz="0" w:space="0" w:color="auto"/>
        <w:bottom w:val="none" w:sz="0" w:space="0" w:color="auto"/>
        <w:right w:val="none" w:sz="0" w:space="0" w:color="auto"/>
      </w:divBdr>
    </w:div>
    <w:div w:id="1989550803">
      <w:bodyDiv w:val="1"/>
      <w:marLeft w:val="0"/>
      <w:marRight w:val="0"/>
      <w:marTop w:val="0"/>
      <w:marBottom w:val="0"/>
      <w:divBdr>
        <w:top w:val="none" w:sz="0" w:space="0" w:color="auto"/>
        <w:left w:val="none" w:sz="0" w:space="0" w:color="auto"/>
        <w:bottom w:val="none" w:sz="0" w:space="0" w:color="auto"/>
        <w:right w:val="none" w:sz="0" w:space="0" w:color="auto"/>
      </w:divBdr>
      <w:divsChild>
        <w:div w:id="435055473">
          <w:marLeft w:val="0"/>
          <w:marRight w:val="0"/>
          <w:marTop w:val="0"/>
          <w:marBottom w:val="0"/>
          <w:divBdr>
            <w:top w:val="none" w:sz="0" w:space="0" w:color="auto"/>
            <w:left w:val="none" w:sz="0" w:space="0" w:color="auto"/>
            <w:bottom w:val="none" w:sz="0" w:space="0" w:color="auto"/>
            <w:right w:val="none" w:sz="0" w:space="0" w:color="auto"/>
          </w:divBdr>
        </w:div>
        <w:div w:id="526065252">
          <w:marLeft w:val="0"/>
          <w:marRight w:val="0"/>
          <w:marTop w:val="120"/>
          <w:marBottom w:val="0"/>
          <w:divBdr>
            <w:top w:val="none" w:sz="0" w:space="0" w:color="auto"/>
            <w:left w:val="none" w:sz="0" w:space="0" w:color="auto"/>
            <w:bottom w:val="none" w:sz="0" w:space="0" w:color="auto"/>
            <w:right w:val="none" w:sz="0" w:space="0" w:color="auto"/>
          </w:divBdr>
          <w:divsChild>
            <w:div w:id="195822850">
              <w:marLeft w:val="0"/>
              <w:marRight w:val="0"/>
              <w:marTop w:val="0"/>
              <w:marBottom w:val="0"/>
              <w:divBdr>
                <w:top w:val="none" w:sz="0" w:space="0" w:color="auto"/>
                <w:left w:val="none" w:sz="0" w:space="0" w:color="auto"/>
                <w:bottom w:val="none" w:sz="0" w:space="0" w:color="auto"/>
                <w:right w:val="none" w:sz="0" w:space="0" w:color="auto"/>
              </w:divBdr>
            </w:div>
          </w:divsChild>
        </w:div>
        <w:div w:id="878857916">
          <w:marLeft w:val="0"/>
          <w:marRight w:val="0"/>
          <w:marTop w:val="120"/>
          <w:marBottom w:val="0"/>
          <w:divBdr>
            <w:top w:val="none" w:sz="0" w:space="0" w:color="auto"/>
            <w:left w:val="none" w:sz="0" w:space="0" w:color="auto"/>
            <w:bottom w:val="none" w:sz="0" w:space="0" w:color="auto"/>
            <w:right w:val="none" w:sz="0" w:space="0" w:color="auto"/>
          </w:divBdr>
          <w:divsChild>
            <w:div w:id="1677339632">
              <w:marLeft w:val="0"/>
              <w:marRight w:val="0"/>
              <w:marTop w:val="0"/>
              <w:marBottom w:val="0"/>
              <w:divBdr>
                <w:top w:val="none" w:sz="0" w:space="0" w:color="auto"/>
                <w:left w:val="none" w:sz="0" w:space="0" w:color="auto"/>
                <w:bottom w:val="none" w:sz="0" w:space="0" w:color="auto"/>
                <w:right w:val="none" w:sz="0" w:space="0" w:color="auto"/>
              </w:divBdr>
            </w:div>
          </w:divsChild>
        </w:div>
        <w:div w:id="1480070575">
          <w:marLeft w:val="0"/>
          <w:marRight w:val="0"/>
          <w:marTop w:val="120"/>
          <w:marBottom w:val="0"/>
          <w:divBdr>
            <w:top w:val="none" w:sz="0" w:space="0" w:color="auto"/>
            <w:left w:val="none" w:sz="0" w:space="0" w:color="auto"/>
            <w:bottom w:val="none" w:sz="0" w:space="0" w:color="auto"/>
            <w:right w:val="none" w:sz="0" w:space="0" w:color="auto"/>
          </w:divBdr>
          <w:divsChild>
            <w:div w:id="21906092">
              <w:marLeft w:val="0"/>
              <w:marRight w:val="0"/>
              <w:marTop w:val="0"/>
              <w:marBottom w:val="0"/>
              <w:divBdr>
                <w:top w:val="none" w:sz="0" w:space="0" w:color="auto"/>
                <w:left w:val="none" w:sz="0" w:space="0" w:color="auto"/>
                <w:bottom w:val="none" w:sz="0" w:space="0" w:color="auto"/>
                <w:right w:val="none" w:sz="0" w:space="0" w:color="auto"/>
              </w:divBdr>
            </w:div>
          </w:divsChild>
        </w:div>
        <w:div w:id="2076588650">
          <w:marLeft w:val="0"/>
          <w:marRight w:val="0"/>
          <w:marTop w:val="120"/>
          <w:marBottom w:val="0"/>
          <w:divBdr>
            <w:top w:val="none" w:sz="0" w:space="0" w:color="auto"/>
            <w:left w:val="none" w:sz="0" w:space="0" w:color="auto"/>
            <w:bottom w:val="none" w:sz="0" w:space="0" w:color="auto"/>
            <w:right w:val="none" w:sz="0" w:space="0" w:color="auto"/>
          </w:divBdr>
          <w:divsChild>
            <w:div w:id="80978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055507">
      <w:bodyDiv w:val="1"/>
      <w:marLeft w:val="0"/>
      <w:marRight w:val="0"/>
      <w:marTop w:val="0"/>
      <w:marBottom w:val="0"/>
      <w:divBdr>
        <w:top w:val="none" w:sz="0" w:space="0" w:color="auto"/>
        <w:left w:val="none" w:sz="0" w:space="0" w:color="auto"/>
        <w:bottom w:val="none" w:sz="0" w:space="0" w:color="auto"/>
        <w:right w:val="none" w:sz="0" w:space="0" w:color="auto"/>
      </w:divBdr>
    </w:div>
    <w:div w:id="1999839095">
      <w:bodyDiv w:val="1"/>
      <w:marLeft w:val="0"/>
      <w:marRight w:val="0"/>
      <w:marTop w:val="0"/>
      <w:marBottom w:val="0"/>
      <w:divBdr>
        <w:top w:val="none" w:sz="0" w:space="0" w:color="auto"/>
        <w:left w:val="none" w:sz="0" w:space="0" w:color="auto"/>
        <w:bottom w:val="none" w:sz="0" w:space="0" w:color="auto"/>
        <w:right w:val="none" w:sz="0" w:space="0" w:color="auto"/>
      </w:divBdr>
    </w:div>
    <w:div w:id="2018387657">
      <w:bodyDiv w:val="1"/>
      <w:marLeft w:val="0"/>
      <w:marRight w:val="0"/>
      <w:marTop w:val="0"/>
      <w:marBottom w:val="0"/>
      <w:divBdr>
        <w:top w:val="none" w:sz="0" w:space="0" w:color="auto"/>
        <w:left w:val="none" w:sz="0" w:space="0" w:color="auto"/>
        <w:bottom w:val="none" w:sz="0" w:space="0" w:color="auto"/>
        <w:right w:val="none" w:sz="0" w:space="0" w:color="auto"/>
      </w:divBdr>
    </w:div>
    <w:div w:id="2035419592">
      <w:bodyDiv w:val="1"/>
      <w:marLeft w:val="0"/>
      <w:marRight w:val="0"/>
      <w:marTop w:val="0"/>
      <w:marBottom w:val="0"/>
      <w:divBdr>
        <w:top w:val="none" w:sz="0" w:space="0" w:color="auto"/>
        <w:left w:val="none" w:sz="0" w:space="0" w:color="auto"/>
        <w:bottom w:val="none" w:sz="0" w:space="0" w:color="auto"/>
        <w:right w:val="none" w:sz="0" w:space="0" w:color="auto"/>
      </w:divBdr>
    </w:div>
    <w:div w:id="2042047817">
      <w:bodyDiv w:val="1"/>
      <w:marLeft w:val="0"/>
      <w:marRight w:val="0"/>
      <w:marTop w:val="0"/>
      <w:marBottom w:val="0"/>
      <w:divBdr>
        <w:top w:val="none" w:sz="0" w:space="0" w:color="auto"/>
        <w:left w:val="none" w:sz="0" w:space="0" w:color="auto"/>
        <w:bottom w:val="none" w:sz="0" w:space="0" w:color="auto"/>
        <w:right w:val="none" w:sz="0" w:space="0" w:color="auto"/>
      </w:divBdr>
    </w:div>
    <w:div w:id="2065327311">
      <w:bodyDiv w:val="1"/>
      <w:marLeft w:val="0"/>
      <w:marRight w:val="0"/>
      <w:marTop w:val="0"/>
      <w:marBottom w:val="0"/>
      <w:divBdr>
        <w:top w:val="none" w:sz="0" w:space="0" w:color="auto"/>
        <w:left w:val="none" w:sz="0" w:space="0" w:color="auto"/>
        <w:bottom w:val="none" w:sz="0" w:space="0" w:color="auto"/>
        <w:right w:val="none" w:sz="0" w:space="0" w:color="auto"/>
      </w:divBdr>
    </w:div>
    <w:div w:id="2108231473">
      <w:bodyDiv w:val="1"/>
      <w:marLeft w:val="0"/>
      <w:marRight w:val="0"/>
      <w:marTop w:val="0"/>
      <w:marBottom w:val="0"/>
      <w:divBdr>
        <w:top w:val="none" w:sz="0" w:space="0" w:color="auto"/>
        <w:left w:val="none" w:sz="0" w:space="0" w:color="auto"/>
        <w:bottom w:val="none" w:sz="0" w:space="0" w:color="auto"/>
        <w:right w:val="none" w:sz="0" w:space="0" w:color="auto"/>
      </w:divBdr>
    </w:div>
    <w:div w:id="2109151072">
      <w:bodyDiv w:val="1"/>
      <w:marLeft w:val="0"/>
      <w:marRight w:val="0"/>
      <w:marTop w:val="0"/>
      <w:marBottom w:val="0"/>
      <w:divBdr>
        <w:top w:val="none" w:sz="0" w:space="0" w:color="auto"/>
        <w:left w:val="none" w:sz="0" w:space="0" w:color="auto"/>
        <w:bottom w:val="none" w:sz="0" w:space="0" w:color="auto"/>
        <w:right w:val="none" w:sz="0" w:space="0" w:color="auto"/>
      </w:divBdr>
    </w:div>
    <w:div w:id="2124566166">
      <w:bodyDiv w:val="1"/>
      <w:marLeft w:val="0"/>
      <w:marRight w:val="0"/>
      <w:marTop w:val="0"/>
      <w:marBottom w:val="0"/>
      <w:divBdr>
        <w:top w:val="none" w:sz="0" w:space="0" w:color="auto"/>
        <w:left w:val="none" w:sz="0" w:space="0" w:color="auto"/>
        <w:bottom w:val="none" w:sz="0" w:space="0" w:color="auto"/>
        <w:right w:val="none" w:sz="0" w:space="0" w:color="auto"/>
      </w:divBdr>
    </w:div>
    <w:div w:id="214461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pid.cz/slevy/" TargetMode="External"/><Relationship Id="rId26" Type="http://schemas.openxmlformats.org/officeDocument/2006/relationships/hyperlink" Target="https://poznejvltavu.cz/udalosti" TargetMode="External"/><Relationship Id="rId3" Type="http://schemas.openxmlformats.org/officeDocument/2006/relationships/customXml" Target="../customXml/item2.xml"/><Relationship Id="rId21" Type="http://schemas.openxmlformats.org/officeDocument/2006/relationships/image" Target="media/image7.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s://fanshop.dpp.cz/zazitky/"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hyperlink" Target="http://www.pidlitacka.cz/" TargetMode="External"/><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pidlitacka.cz/" TargetMode="External"/><Relationship Id="rId31"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header" Target="header2.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2.wmf"/></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918769-acde-4e6f-981d-ff4d74f61e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6687DF9D4A207459F3C24F2687AEFA4" ma:contentTypeVersion="16" ma:contentTypeDescription="Vytvoří nový dokument" ma:contentTypeScope="" ma:versionID="07a33e8e6f580af5fc1528b554967f5a">
  <xsd:schema xmlns:xsd="http://www.w3.org/2001/XMLSchema" xmlns:xs="http://www.w3.org/2001/XMLSchema" xmlns:p="http://schemas.microsoft.com/office/2006/metadata/properties" xmlns:ns3="7c918769-acde-4e6f-981d-ff4d74f61e04" xmlns:ns4="850b584c-e350-41de-b173-f16755db0f61" targetNamespace="http://schemas.microsoft.com/office/2006/metadata/properties" ma:root="true" ma:fieldsID="d74bbe28327958eb05fe106eec33debc" ns3:_="" ns4:_="">
    <xsd:import namespace="7c918769-acde-4e6f-981d-ff4d74f61e04"/>
    <xsd:import namespace="850b584c-e350-41de-b173-f16755db0f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_activity" minOccurs="0"/>
                <xsd:element ref="ns3:MediaServiceSearchProperties" minOccurs="0"/>
                <xsd:element ref="ns3:MediaServiceSystemTag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18769-acde-4e6f-981d-ff4d74f61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0b584c-e350-41de-b173-f16755db0f61" elementFormDefault="qualified">
    <xsd:import namespace="http://schemas.microsoft.com/office/2006/documentManagement/types"/>
    <xsd:import namespace="http://schemas.microsoft.com/office/infopath/2007/PartnerControls"/>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element name="SharingHintHash" ma:index="23"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33E17-E32F-4CCB-A94C-41B1845577DF}">
  <ds:schemaRefs>
    <ds:schemaRef ds:uri="http://schemas.microsoft.com/office/2006/metadata/properties"/>
    <ds:schemaRef ds:uri="http://schemas.microsoft.com/office/infopath/2007/PartnerControls"/>
    <ds:schemaRef ds:uri="7c918769-acde-4e6f-981d-ff4d74f61e04"/>
  </ds:schemaRefs>
</ds:datastoreItem>
</file>

<file path=customXml/itemProps2.xml><?xml version="1.0" encoding="utf-8"?>
<ds:datastoreItem xmlns:ds="http://schemas.openxmlformats.org/officeDocument/2006/customXml" ds:itemID="{450E7B75-767B-4474-9D6B-04A212C396AF}">
  <ds:schemaRefs>
    <ds:schemaRef ds:uri="http://schemas.microsoft.com/sharepoint/v3/contenttype/forms"/>
  </ds:schemaRefs>
</ds:datastoreItem>
</file>

<file path=customXml/itemProps3.xml><?xml version="1.0" encoding="utf-8"?>
<ds:datastoreItem xmlns:ds="http://schemas.openxmlformats.org/officeDocument/2006/customXml" ds:itemID="{EE5028AC-82DC-4BAB-BDFA-3F2A9C3BE1CF}">
  <ds:schemaRefs>
    <ds:schemaRef ds:uri="http://schemas.openxmlformats.org/officeDocument/2006/bibliography"/>
  </ds:schemaRefs>
</ds:datastoreItem>
</file>

<file path=customXml/itemProps4.xml><?xml version="1.0" encoding="utf-8"?>
<ds:datastoreItem xmlns:ds="http://schemas.openxmlformats.org/officeDocument/2006/customXml" ds:itemID="{47293A53-6D97-4125-964B-81614CCFB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18769-acde-4e6f-981d-ff4d74f61e04"/>
    <ds:schemaRef ds:uri="850b584c-e350-41de-b173-f16755db0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1599</TotalTime>
  <Pages>13</Pages>
  <Words>6082</Words>
  <Characters>35889</Characters>
  <Application>Microsoft Office Word</Application>
  <DocSecurity>0</DocSecurity>
  <Lines>299</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Horová</dc:creator>
  <cp:keywords/>
  <dc:description/>
  <cp:lastModifiedBy>Drápal Filip</cp:lastModifiedBy>
  <cp:revision>11</cp:revision>
  <cp:lastPrinted>2025-09-11T09:32:00Z</cp:lastPrinted>
  <dcterms:created xsi:type="dcterms:W3CDTF">2026-08-13T08:21:00Z</dcterms:created>
  <dcterms:modified xsi:type="dcterms:W3CDTF">2026-08-14T11:44:00Z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0x010100D6687DF9D4A207459F3C24F2687AEFA4</vt:lpwstr>
  </property>
  <property fmtid="{D5CDD505-2E9C-101B-9397-08002B2CF9AE}" pid="3" name="_activity">
    <vt:lpwstr/>
  </property>
</Properties>
</file>